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78DF3" w14:textId="47DBBF35" w:rsidR="000050F8" w:rsidRDefault="000050F8" w:rsidP="000050F8">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C4-200559</w:t>
      </w:r>
    </w:p>
    <w:p w14:paraId="26ED8DE7" w14:textId="77777777" w:rsidR="000050F8" w:rsidRDefault="000050F8" w:rsidP="000050F8">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4F6BF427" w14:textId="77777777" w:rsidR="00DD40D2" w:rsidRPr="007B5456" w:rsidRDefault="00DD40D2">
      <w:pPr>
        <w:spacing w:after="120"/>
        <w:ind w:left="1985" w:hanging="1985"/>
        <w:rPr>
          <w:rFonts w:ascii="Arial" w:hAnsi="Arial" w:cs="Arial"/>
          <w:bCs/>
        </w:rPr>
      </w:pPr>
    </w:p>
    <w:p w14:paraId="4F6BF428" w14:textId="3680EE0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4D32">
        <w:rPr>
          <w:rFonts w:ascii="Arial" w:hAnsi="Arial" w:cs="Arial"/>
          <w:b/>
          <w:bCs/>
        </w:rPr>
        <w:t>Nokia, Nokia Shanghai Bell</w:t>
      </w:r>
    </w:p>
    <w:p w14:paraId="4F6BF429" w14:textId="1F69F19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4D32">
        <w:rPr>
          <w:rFonts w:ascii="Arial" w:hAnsi="Arial" w:cs="Arial"/>
          <w:b/>
          <w:bCs/>
        </w:rPr>
        <w:t xml:space="preserve">Misalignment between </w:t>
      </w:r>
      <w:r w:rsidR="00DD7BD6">
        <w:rPr>
          <w:rFonts w:ascii="Arial" w:hAnsi="Arial" w:cs="Arial"/>
          <w:b/>
          <w:bCs/>
        </w:rPr>
        <w:t xml:space="preserve">TS 33.501 </w:t>
      </w:r>
      <w:r w:rsidR="00D74D32">
        <w:rPr>
          <w:rFonts w:ascii="Arial" w:hAnsi="Arial" w:cs="Arial"/>
          <w:b/>
          <w:bCs/>
        </w:rPr>
        <w:t xml:space="preserve">and </w:t>
      </w:r>
      <w:r w:rsidR="00DD7BD6">
        <w:rPr>
          <w:rFonts w:ascii="Arial" w:hAnsi="Arial" w:cs="Arial"/>
          <w:b/>
          <w:bCs/>
        </w:rPr>
        <w:t>TS 29.573</w:t>
      </w:r>
      <w:r w:rsidR="00D74D32">
        <w:rPr>
          <w:rFonts w:ascii="Arial" w:hAnsi="Arial" w:cs="Arial"/>
          <w:b/>
          <w:bCs/>
        </w:rPr>
        <w:t xml:space="preserve"> on </w:t>
      </w:r>
      <w:r w:rsidR="005A26DA">
        <w:rPr>
          <w:rFonts w:ascii="Arial" w:hAnsi="Arial" w:cs="Arial"/>
          <w:b/>
          <w:bCs/>
        </w:rPr>
        <w:t>HTTP connection</w:t>
      </w:r>
      <w:r w:rsidR="00D51047">
        <w:rPr>
          <w:rFonts w:ascii="Arial" w:hAnsi="Arial" w:cs="Arial"/>
          <w:b/>
          <w:bCs/>
        </w:rPr>
        <w:t>s</w:t>
      </w:r>
      <w:r w:rsidR="005A26DA">
        <w:rPr>
          <w:rFonts w:ascii="Arial" w:hAnsi="Arial" w:cs="Arial"/>
          <w:b/>
          <w:bCs/>
        </w:rPr>
        <w:t xml:space="preserve"> for N32-c</w:t>
      </w:r>
      <w:r w:rsidR="00D51047">
        <w:rPr>
          <w:rFonts w:ascii="Arial" w:hAnsi="Arial" w:cs="Arial"/>
          <w:b/>
          <w:bCs/>
        </w:rPr>
        <w:t xml:space="preserve"> and on N32-f contexts termination</w:t>
      </w:r>
      <w:r w:rsidR="00CD14BA">
        <w:rPr>
          <w:rFonts w:ascii="Arial" w:hAnsi="Arial" w:cs="Arial"/>
          <w:b/>
          <w:bCs/>
        </w:rPr>
        <w:t xml:space="preserve"> </w:t>
      </w:r>
    </w:p>
    <w:p w14:paraId="4F6BF42A" w14:textId="29B58BB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07752">
        <w:rPr>
          <w:rFonts w:ascii="Arial" w:hAnsi="Arial" w:cs="Arial"/>
          <w:b/>
          <w:bCs/>
        </w:rPr>
        <w:t>6.3.2</w:t>
      </w:r>
    </w:p>
    <w:p w14:paraId="4F6BF42B" w14:textId="4D766B7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4F6BF42C" w14:textId="77777777" w:rsidR="00236D1F" w:rsidRDefault="00236D1F">
      <w:pPr>
        <w:pBdr>
          <w:bottom w:val="single" w:sz="4" w:space="1" w:color="auto"/>
        </w:pBdr>
        <w:rPr>
          <w:rFonts w:ascii="Arial" w:hAnsi="Arial" w:cs="Arial"/>
          <w:b/>
          <w:bCs/>
        </w:rPr>
      </w:pPr>
    </w:p>
    <w:p w14:paraId="4F6BF42D" w14:textId="5304AB69" w:rsidR="00236D1F" w:rsidRDefault="00236D1F">
      <w:pPr>
        <w:rPr>
          <w:rFonts w:ascii="Arial" w:hAnsi="Arial" w:cs="Arial"/>
          <w:b/>
          <w:bCs/>
        </w:rPr>
      </w:pPr>
    </w:p>
    <w:p w14:paraId="7530C16B" w14:textId="6A7923C0" w:rsidR="00D74D32" w:rsidRDefault="00D74D32">
      <w:pPr>
        <w:rPr>
          <w:rFonts w:ascii="Arial" w:hAnsi="Arial" w:cs="Arial"/>
          <w:b/>
          <w:bCs/>
        </w:rPr>
      </w:pPr>
    </w:p>
    <w:p w14:paraId="07C05596" w14:textId="60FB7869" w:rsidR="00F35701" w:rsidRDefault="00F35701">
      <w:pPr>
        <w:rPr>
          <w:rFonts w:ascii="Arial" w:hAnsi="Arial" w:cs="Arial"/>
          <w:b/>
          <w:bCs/>
        </w:rPr>
      </w:pPr>
      <w:r>
        <w:rPr>
          <w:rFonts w:ascii="Arial" w:hAnsi="Arial" w:cs="Arial"/>
          <w:b/>
          <w:bCs/>
        </w:rPr>
        <w:t>Introduction</w:t>
      </w:r>
    </w:p>
    <w:p w14:paraId="2A472BD0" w14:textId="076891F9" w:rsidR="00F35701" w:rsidRDefault="00F35701">
      <w:pPr>
        <w:rPr>
          <w:rFonts w:ascii="Arial" w:hAnsi="Arial" w:cs="Arial"/>
          <w:b/>
          <w:bCs/>
        </w:rPr>
      </w:pPr>
    </w:p>
    <w:p w14:paraId="0E9FD6AB" w14:textId="1364E31B" w:rsidR="00F35701" w:rsidRDefault="00F35701" w:rsidP="00DD7BD6">
      <w:pPr>
        <w:rPr>
          <w:rFonts w:ascii="Arial" w:hAnsi="Arial" w:cs="Arial"/>
          <w:bCs/>
        </w:rPr>
      </w:pPr>
      <w:r>
        <w:rPr>
          <w:rFonts w:ascii="Arial" w:hAnsi="Arial" w:cs="Arial"/>
          <w:bCs/>
        </w:rPr>
        <w:t>Misalignments exist between TS 33.501 and TS 29.573</w:t>
      </w:r>
      <w:r w:rsidR="00DD7BD6">
        <w:rPr>
          <w:rFonts w:ascii="Arial" w:hAnsi="Arial" w:cs="Arial"/>
          <w:bCs/>
        </w:rPr>
        <w:t xml:space="preserve"> </w:t>
      </w:r>
      <w:r w:rsidR="00D51047" w:rsidRPr="00D51047">
        <w:rPr>
          <w:rFonts w:ascii="Arial" w:hAnsi="Arial" w:cs="Arial"/>
          <w:bCs/>
        </w:rPr>
        <w:t xml:space="preserve">on </w:t>
      </w:r>
      <w:r w:rsidR="00D51047">
        <w:rPr>
          <w:rFonts w:ascii="Arial" w:hAnsi="Arial" w:cs="Arial"/>
          <w:bCs/>
        </w:rPr>
        <w:t xml:space="preserve">the handling of </w:t>
      </w:r>
      <w:r w:rsidR="00D51047" w:rsidRPr="00D51047">
        <w:rPr>
          <w:rFonts w:ascii="Arial" w:hAnsi="Arial" w:cs="Arial"/>
          <w:bCs/>
        </w:rPr>
        <w:t>HTTP connections for N32-c and on N32-f contexts termination</w:t>
      </w:r>
      <w:r w:rsidR="00D51047">
        <w:rPr>
          <w:rFonts w:ascii="Arial" w:hAnsi="Arial" w:cs="Arial"/>
          <w:bCs/>
        </w:rPr>
        <w:t>.</w:t>
      </w:r>
    </w:p>
    <w:p w14:paraId="3DFC2B7E" w14:textId="77777777" w:rsidR="00F35701" w:rsidRPr="00F35701" w:rsidRDefault="00F35701">
      <w:pPr>
        <w:rPr>
          <w:rFonts w:ascii="Arial" w:hAnsi="Arial" w:cs="Arial"/>
          <w:bCs/>
        </w:rPr>
      </w:pPr>
    </w:p>
    <w:p w14:paraId="56487042" w14:textId="77777777" w:rsidR="00F35701" w:rsidRDefault="00F35701">
      <w:pPr>
        <w:rPr>
          <w:rFonts w:ascii="Arial" w:hAnsi="Arial" w:cs="Arial"/>
          <w:b/>
          <w:bCs/>
        </w:rPr>
      </w:pPr>
    </w:p>
    <w:p w14:paraId="6538D7BB" w14:textId="562C56B9" w:rsidR="00F35701" w:rsidRDefault="00F35701">
      <w:pPr>
        <w:rPr>
          <w:rFonts w:ascii="Arial" w:hAnsi="Arial" w:cs="Arial"/>
          <w:b/>
          <w:bCs/>
        </w:rPr>
      </w:pPr>
      <w:r>
        <w:rPr>
          <w:rFonts w:ascii="Arial" w:hAnsi="Arial" w:cs="Arial"/>
          <w:b/>
          <w:bCs/>
        </w:rPr>
        <w:t>Discussion</w:t>
      </w:r>
    </w:p>
    <w:p w14:paraId="7E07D4DD" w14:textId="1BE69ADB" w:rsidR="00F35701" w:rsidRDefault="00F35701">
      <w:pPr>
        <w:rPr>
          <w:rFonts w:ascii="Arial" w:hAnsi="Arial" w:cs="Arial"/>
          <w:b/>
          <w:bCs/>
        </w:rPr>
      </w:pPr>
    </w:p>
    <w:p w14:paraId="21ACBD99" w14:textId="218827B3" w:rsidR="005A26DA" w:rsidRDefault="00F1698C" w:rsidP="005A26DA">
      <w:pPr>
        <w:rPr>
          <w:rFonts w:ascii="Arial" w:hAnsi="Arial" w:cs="Arial"/>
          <w:bCs/>
        </w:rPr>
      </w:pPr>
      <w:r>
        <w:rPr>
          <w:rFonts w:ascii="Arial" w:hAnsi="Arial" w:cs="Arial"/>
          <w:bCs/>
        </w:rPr>
        <w:t xml:space="preserve">TS </w:t>
      </w:r>
      <w:r w:rsidR="009B1E83" w:rsidRPr="00F1698C">
        <w:rPr>
          <w:rFonts w:ascii="Arial" w:hAnsi="Arial" w:cs="Arial"/>
          <w:bCs/>
        </w:rPr>
        <w:t xml:space="preserve">33.501 specifies that </w:t>
      </w:r>
      <w:bookmarkStart w:id="0" w:name="_Toc19634845"/>
      <w:bookmarkStart w:id="1" w:name="_Toc26875911"/>
      <w:r w:rsidR="00113AAA">
        <w:rPr>
          <w:rFonts w:ascii="Arial" w:hAnsi="Arial" w:cs="Arial"/>
          <w:bCs/>
        </w:rPr>
        <w:t xml:space="preserve">two long-lived (i.e. permanent) </w:t>
      </w:r>
      <w:r w:rsidR="00115CED">
        <w:rPr>
          <w:rFonts w:ascii="Arial" w:hAnsi="Arial" w:cs="Arial"/>
          <w:bCs/>
        </w:rPr>
        <w:t>TLS</w:t>
      </w:r>
      <w:r w:rsidR="00113AAA">
        <w:rPr>
          <w:rFonts w:ascii="Arial" w:hAnsi="Arial" w:cs="Arial"/>
          <w:bCs/>
        </w:rPr>
        <w:t xml:space="preserve"> connections (one per direction) shall be established for</w:t>
      </w:r>
      <w:r w:rsidR="00C73E58">
        <w:rPr>
          <w:rFonts w:ascii="Arial" w:hAnsi="Arial" w:cs="Arial"/>
          <w:bCs/>
        </w:rPr>
        <w:t xml:space="preserve"> N32-c</w:t>
      </w:r>
      <w:r w:rsidR="00115CED">
        <w:rPr>
          <w:rFonts w:ascii="Arial" w:hAnsi="Arial" w:cs="Arial"/>
          <w:bCs/>
        </w:rPr>
        <w:t xml:space="preserve"> (both when PRINS or TLS are used to protect N32-f)</w:t>
      </w:r>
      <w:r w:rsidR="00113AAA">
        <w:rPr>
          <w:rFonts w:ascii="Arial" w:hAnsi="Arial" w:cs="Arial"/>
          <w:bCs/>
        </w:rPr>
        <w:t xml:space="preserve">: </w:t>
      </w:r>
      <w:r w:rsidR="005A26DA">
        <w:rPr>
          <w:rFonts w:ascii="Arial" w:hAnsi="Arial" w:cs="Arial"/>
          <w:bCs/>
        </w:rPr>
        <w:t xml:space="preserve"> </w:t>
      </w:r>
    </w:p>
    <w:p w14:paraId="3D7FE291" w14:textId="57C65410" w:rsidR="005A26DA" w:rsidRPr="005A26DA" w:rsidRDefault="005A26DA" w:rsidP="005A26DA">
      <w:pPr>
        <w:rPr>
          <w:rFonts w:ascii="Arial" w:hAnsi="Arial" w:cs="Arial"/>
          <w:bCs/>
          <w:i/>
        </w:rPr>
      </w:pPr>
    </w:p>
    <w:p w14:paraId="361ECB55" w14:textId="77777777" w:rsidR="005A26DA" w:rsidRPr="005A26DA" w:rsidRDefault="005A26DA" w:rsidP="005A26DA">
      <w:pPr>
        <w:pStyle w:val="Heading2"/>
        <w:ind w:left="720"/>
        <w:rPr>
          <w:rFonts w:ascii="Times New Roman" w:hAnsi="Times New Roman"/>
          <w:b w:val="0"/>
          <w:i/>
          <w:sz w:val="20"/>
        </w:rPr>
      </w:pPr>
      <w:bookmarkStart w:id="2" w:name="_Toc19634551"/>
      <w:bookmarkStart w:id="3" w:name="_Toc26875607"/>
      <w:r w:rsidRPr="005A26DA">
        <w:rPr>
          <w:rFonts w:ascii="Times New Roman" w:hAnsi="Times New Roman"/>
          <w:b w:val="0"/>
          <w:i/>
          <w:sz w:val="20"/>
        </w:rPr>
        <w:t>3.1</w:t>
      </w:r>
      <w:r w:rsidRPr="005A26DA">
        <w:rPr>
          <w:rFonts w:ascii="Times New Roman" w:hAnsi="Times New Roman"/>
          <w:b w:val="0"/>
          <w:i/>
          <w:sz w:val="20"/>
        </w:rPr>
        <w:tab/>
        <w:t>Definitions</w:t>
      </w:r>
      <w:bookmarkEnd w:id="2"/>
      <w:bookmarkEnd w:id="3"/>
    </w:p>
    <w:p w14:paraId="6E93C5F9" w14:textId="77777777" w:rsidR="005A26DA" w:rsidRPr="005A26DA" w:rsidRDefault="005A26DA" w:rsidP="005A26DA">
      <w:pPr>
        <w:ind w:left="720"/>
        <w:rPr>
          <w:bCs/>
          <w:i/>
        </w:rPr>
      </w:pPr>
    </w:p>
    <w:p w14:paraId="7847A0D6" w14:textId="77777777" w:rsidR="005A26DA" w:rsidRPr="005A26DA" w:rsidRDefault="005A26DA" w:rsidP="005A26DA">
      <w:pPr>
        <w:ind w:left="720"/>
        <w:rPr>
          <w:i/>
        </w:rPr>
      </w:pPr>
      <w:r w:rsidRPr="005A26DA">
        <w:rPr>
          <w:b/>
          <w:i/>
        </w:rPr>
        <w:t>N32-c connection</w:t>
      </w:r>
      <w:r w:rsidRPr="005A26DA">
        <w:rPr>
          <w:i/>
        </w:rPr>
        <w:t xml:space="preserve">: </w:t>
      </w:r>
      <w:r w:rsidRPr="005A26DA">
        <w:rPr>
          <w:i/>
          <w:highlight w:val="yellow"/>
        </w:rPr>
        <w:t>A TLS based connection</w:t>
      </w:r>
      <w:r w:rsidRPr="005A26DA">
        <w:rPr>
          <w:i/>
        </w:rPr>
        <w:t xml:space="preserve"> between a SEPP in one PLMN and a SEPP in another PLMN. </w:t>
      </w:r>
    </w:p>
    <w:p w14:paraId="6EF23CA8" w14:textId="46967C6B" w:rsidR="005A26DA" w:rsidRPr="005A26DA" w:rsidRDefault="005A26DA" w:rsidP="005A26DA">
      <w:pPr>
        <w:pStyle w:val="NO"/>
        <w:ind w:left="1855"/>
        <w:rPr>
          <w:i/>
        </w:rPr>
      </w:pPr>
      <w:r>
        <w:rPr>
          <w:i/>
        </w:rPr>
        <w:br/>
      </w:r>
      <w:r w:rsidRPr="005A26DA">
        <w:rPr>
          <w:i/>
        </w:rPr>
        <w:t>NOTE 6</w:t>
      </w:r>
      <w:r w:rsidRPr="005A26DA">
        <w:rPr>
          <w:i/>
          <w:lang w:val="en-GB"/>
        </w:rPr>
        <w:t>d</w:t>
      </w:r>
      <w:r w:rsidRPr="005A26DA">
        <w:rPr>
          <w:i/>
        </w:rPr>
        <w:t>:</w:t>
      </w:r>
      <w:r w:rsidRPr="005A26DA">
        <w:rPr>
          <w:i/>
        </w:rPr>
        <w:tab/>
      </w:r>
      <w:r w:rsidRPr="005A26DA">
        <w:rPr>
          <w:i/>
          <w:highlight w:val="yellow"/>
        </w:rPr>
        <w:t>This is a long-lived connection</w:t>
      </w:r>
      <w:r w:rsidRPr="005A26DA">
        <w:rPr>
          <w:i/>
        </w:rPr>
        <w:t xml:space="preserve"> that’s used between the SEPPs for cipher suite and protection policy exchange, and error notifications. </w:t>
      </w:r>
    </w:p>
    <w:p w14:paraId="74147A6C" w14:textId="77777777" w:rsidR="00113AAA" w:rsidRPr="00113AAA" w:rsidRDefault="00113AAA" w:rsidP="00113AAA">
      <w:pPr>
        <w:pStyle w:val="Heading4"/>
        <w:ind w:left="720"/>
        <w:rPr>
          <w:rFonts w:ascii="Times New Roman" w:hAnsi="Times New Roman" w:cs="Times New Roman"/>
          <w:b w:val="0"/>
          <w:i/>
          <w:sz w:val="20"/>
          <w:szCs w:val="20"/>
        </w:rPr>
      </w:pPr>
      <w:bookmarkStart w:id="4" w:name="_Toc19634846"/>
      <w:bookmarkStart w:id="5" w:name="_Toc26875912"/>
      <w:r w:rsidRPr="00113AAA">
        <w:rPr>
          <w:rFonts w:ascii="Times New Roman" w:hAnsi="Times New Roman" w:cs="Times New Roman"/>
          <w:b w:val="0"/>
          <w:i/>
          <w:sz w:val="20"/>
          <w:szCs w:val="20"/>
        </w:rPr>
        <w:t>13.2.2.1</w:t>
      </w:r>
      <w:r w:rsidRPr="00113AAA">
        <w:rPr>
          <w:rFonts w:ascii="Times New Roman" w:hAnsi="Times New Roman" w:cs="Times New Roman"/>
          <w:b w:val="0"/>
          <w:i/>
          <w:sz w:val="20"/>
          <w:szCs w:val="20"/>
        </w:rPr>
        <w:tab/>
        <w:t>General</w:t>
      </w:r>
      <w:bookmarkEnd w:id="4"/>
      <w:bookmarkEnd w:id="5"/>
    </w:p>
    <w:p w14:paraId="50A96F4E" w14:textId="77777777" w:rsidR="00113AAA" w:rsidRPr="00113AAA" w:rsidRDefault="00113AAA" w:rsidP="00113AAA">
      <w:pPr>
        <w:pStyle w:val="Heading4"/>
        <w:ind w:left="720"/>
        <w:rPr>
          <w:rFonts w:ascii="Times New Roman" w:hAnsi="Times New Roman" w:cs="Times New Roman"/>
          <w:b w:val="0"/>
          <w:i/>
          <w:sz w:val="20"/>
          <w:szCs w:val="20"/>
        </w:rPr>
      </w:pPr>
      <w:r w:rsidRPr="00113AAA">
        <w:rPr>
          <w:rFonts w:ascii="Times New Roman" w:hAnsi="Times New Roman" w:cs="Times New Roman"/>
          <w:b w:val="0"/>
          <w:i/>
          <w:sz w:val="20"/>
          <w:szCs w:val="20"/>
        </w:rPr>
        <w:t xml:space="preserve">When the negotiated security mechanism to use over N32, according to the procedure in clause 13.5, is PRINS (described in clause 13.2), </w:t>
      </w:r>
      <w:r w:rsidRPr="00113AAA">
        <w:rPr>
          <w:rFonts w:ascii="Times New Roman" w:hAnsi="Times New Roman" w:cs="Times New Roman"/>
          <w:b w:val="0"/>
          <w:i/>
          <w:sz w:val="20"/>
          <w:szCs w:val="20"/>
          <w:highlight w:val="yellow"/>
        </w:rPr>
        <w:t>the SEPPs use the established TLS connection (henceforth referred to as N32-c connection)</w:t>
      </w:r>
      <w:r w:rsidRPr="00113AAA">
        <w:rPr>
          <w:rFonts w:ascii="Times New Roman" w:hAnsi="Times New Roman" w:cs="Times New Roman"/>
          <w:b w:val="0"/>
          <w:i/>
          <w:sz w:val="20"/>
          <w:szCs w:val="20"/>
        </w:rPr>
        <w:t xml:space="preserve"> to negotiate the N32-f specific associated security configuration parameters required to enforce application layer security on HTTP messages exchanged between the SEPPs</w:t>
      </w:r>
      <w:r w:rsidRPr="00113AAA">
        <w:rPr>
          <w:rFonts w:ascii="Times New Roman" w:hAnsi="Times New Roman" w:cs="Times New Roman"/>
          <w:b w:val="0"/>
          <w:i/>
          <w:sz w:val="20"/>
          <w:szCs w:val="20"/>
          <w:highlight w:val="yellow"/>
        </w:rPr>
        <w:t>. A second N32-c connection is established by the receiving SEPP to enable it to not only receive but also send HTTP Requests</w:t>
      </w:r>
      <w:r w:rsidRPr="00113AAA">
        <w:rPr>
          <w:rFonts w:ascii="Times New Roman" w:hAnsi="Times New Roman" w:cs="Times New Roman"/>
          <w:b w:val="0"/>
          <w:i/>
          <w:sz w:val="20"/>
          <w:szCs w:val="20"/>
        </w:rPr>
        <w:t>.</w:t>
      </w:r>
    </w:p>
    <w:p w14:paraId="4AFA0166" w14:textId="77777777" w:rsidR="00113AAA" w:rsidRPr="00113AAA" w:rsidRDefault="00113AAA" w:rsidP="005A26DA">
      <w:pPr>
        <w:ind w:left="720"/>
        <w:rPr>
          <w:bCs/>
          <w:i/>
        </w:rPr>
      </w:pPr>
    </w:p>
    <w:p w14:paraId="6A0724FC" w14:textId="77777777" w:rsidR="005A26DA" w:rsidRPr="005A26DA" w:rsidRDefault="005A26DA" w:rsidP="005A26DA">
      <w:pPr>
        <w:pStyle w:val="Heading4"/>
        <w:ind w:left="720"/>
        <w:rPr>
          <w:rFonts w:ascii="Times New Roman" w:hAnsi="Times New Roman" w:cs="Times New Roman"/>
          <w:b w:val="0"/>
          <w:i/>
          <w:sz w:val="20"/>
          <w:szCs w:val="20"/>
        </w:rPr>
      </w:pPr>
      <w:bookmarkStart w:id="6" w:name="_Toc19634847"/>
      <w:bookmarkStart w:id="7" w:name="_Toc26875913"/>
      <w:r w:rsidRPr="005A26DA">
        <w:rPr>
          <w:rFonts w:ascii="Times New Roman" w:hAnsi="Times New Roman" w:cs="Times New Roman"/>
          <w:b w:val="0"/>
          <w:i/>
          <w:sz w:val="20"/>
          <w:szCs w:val="20"/>
        </w:rPr>
        <w:t>13.2.2.2</w:t>
      </w:r>
      <w:r w:rsidRPr="005A26DA">
        <w:rPr>
          <w:rFonts w:ascii="Times New Roman" w:hAnsi="Times New Roman" w:cs="Times New Roman"/>
          <w:b w:val="0"/>
          <w:i/>
          <w:sz w:val="20"/>
          <w:szCs w:val="20"/>
        </w:rPr>
        <w:tab/>
        <w:t>Procedure for Key agreement and Parameter exchange</w:t>
      </w:r>
      <w:bookmarkEnd w:id="6"/>
      <w:bookmarkEnd w:id="7"/>
    </w:p>
    <w:p w14:paraId="7CFF5D22" w14:textId="77777777" w:rsidR="005A26DA" w:rsidRPr="005A26DA" w:rsidRDefault="005A26DA" w:rsidP="005A26DA">
      <w:pPr>
        <w:ind w:left="720"/>
        <w:rPr>
          <w:bCs/>
          <w:i/>
        </w:rPr>
      </w:pPr>
    </w:p>
    <w:bookmarkEnd w:id="0"/>
    <w:bookmarkEnd w:id="1"/>
    <w:p w14:paraId="280434F4" w14:textId="77777777" w:rsidR="005A26DA" w:rsidRPr="005A26DA" w:rsidRDefault="005A26DA" w:rsidP="005A26DA">
      <w:pPr>
        <w:pStyle w:val="B1"/>
        <w:ind w:left="1287"/>
        <w:rPr>
          <w:rFonts w:ascii="Times New Roman" w:hAnsi="Times New Roman"/>
          <w:i/>
        </w:rPr>
      </w:pPr>
      <w:r w:rsidRPr="005A26DA">
        <w:rPr>
          <w:rFonts w:ascii="Times New Roman" w:hAnsi="Times New Roman"/>
          <w:i/>
        </w:rPr>
        <w:t>6.</w:t>
      </w:r>
      <w:r w:rsidRPr="005A26DA">
        <w:rPr>
          <w:rFonts w:ascii="Times New Roman" w:hAnsi="Times New Roman"/>
          <w:i/>
        </w:rPr>
        <w:tab/>
        <w:t xml:space="preserve">The two SEPPs start exchanging NF to NF service related signalling over N32-f and </w:t>
      </w:r>
      <w:r w:rsidRPr="005A26DA">
        <w:rPr>
          <w:rFonts w:ascii="Times New Roman" w:hAnsi="Times New Roman"/>
          <w:i/>
          <w:highlight w:val="yellow"/>
        </w:rPr>
        <w:t>shall keep the TLS session open for</w:t>
      </w:r>
      <w:r w:rsidRPr="005A26DA">
        <w:rPr>
          <w:rFonts w:ascii="Times New Roman" w:hAnsi="Times New Roman"/>
          <w:i/>
        </w:rPr>
        <w:t>:</w:t>
      </w:r>
    </w:p>
    <w:p w14:paraId="44704929" w14:textId="77777777" w:rsidR="005A26DA" w:rsidRPr="005A26DA" w:rsidRDefault="005A26DA" w:rsidP="005A26DA">
      <w:pPr>
        <w:pStyle w:val="B2"/>
        <w:ind w:left="1571"/>
        <w:rPr>
          <w:i/>
        </w:rPr>
      </w:pPr>
      <w:r w:rsidRPr="005A26DA">
        <w:rPr>
          <w:i/>
        </w:rPr>
        <w:t>-</w:t>
      </w:r>
      <w:r w:rsidRPr="005A26DA">
        <w:rPr>
          <w:i/>
        </w:rPr>
        <w:tab/>
      </w:r>
      <w:r w:rsidRPr="005A26DA">
        <w:rPr>
          <w:i/>
          <w:highlight w:val="yellow"/>
        </w:rPr>
        <w:t>any further N32-c communication that may occur over time</w:t>
      </w:r>
      <w:r w:rsidRPr="005A26DA">
        <w:rPr>
          <w:i/>
        </w:rPr>
        <w:t xml:space="preserve"> while application layer security is applied to N32-f, or</w:t>
      </w:r>
    </w:p>
    <w:p w14:paraId="22B37F8A" w14:textId="77777777" w:rsidR="005A26DA" w:rsidRPr="005A26DA" w:rsidRDefault="005A26DA" w:rsidP="005A26DA">
      <w:pPr>
        <w:pStyle w:val="B2"/>
        <w:ind w:left="1571"/>
        <w:rPr>
          <w:i/>
        </w:rPr>
      </w:pPr>
      <w:r w:rsidRPr="005A26DA">
        <w:rPr>
          <w:i/>
        </w:rPr>
        <w:t>-</w:t>
      </w:r>
      <w:r w:rsidRPr="005A26DA">
        <w:rPr>
          <w:i/>
        </w:rPr>
        <w:tab/>
      </w:r>
      <w:r w:rsidRPr="005A26DA">
        <w:rPr>
          <w:i/>
          <w:highlight w:val="yellow"/>
        </w:rPr>
        <w:t>any further N32-c and N32-f communication</w:t>
      </w:r>
      <w:r w:rsidRPr="005A26DA">
        <w:rPr>
          <w:i/>
        </w:rPr>
        <w:t>, if TLS is used to protect N32-f.</w:t>
      </w:r>
    </w:p>
    <w:p w14:paraId="1BDBCD10" w14:textId="02BBCC66" w:rsidR="00113AAA" w:rsidRPr="00113AAA" w:rsidRDefault="00113AAA" w:rsidP="00113AAA">
      <w:pPr>
        <w:pStyle w:val="Heading4"/>
        <w:ind w:left="720"/>
        <w:rPr>
          <w:rFonts w:ascii="Times New Roman" w:hAnsi="Times New Roman" w:cs="Times New Roman"/>
          <w:b w:val="0"/>
          <w:i/>
          <w:sz w:val="20"/>
          <w:szCs w:val="20"/>
        </w:rPr>
      </w:pPr>
      <w:bookmarkStart w:id="8" w:name="_Toc19634872"/>
      <w:bookmarkStart w:id="9" w:name="_Toc26875938"/>
      <w:r w:rsidRPr="00113AAA">
        <w:rPr>
          <w:rFonts w:ascii="Times New Roman" w:hAnsi="Times New Roman" w:cs="Times New Roman"/>
          <w:b w:val="0"/>
          <w:i/>
          <w:sz w:val="20"/>
          <w:szCs w:val="20"/>
        </w:rPr>
        <w:lastRenderedPageBreak/>
        <w:t>13.2.4.4.1</w:t>
      </w:r>
      <w:r w:rsidRPr="00113AAA">
        <w:rPr>
          <w:rFonts w:ascii="Times New Roman" w:hAnsi="Times New Roman" w:cs="Times New Roman"/>
          <w:b w:val="0"/>
          <w:i/>
          <w:sz w:val="20"/>
          <w:szCs w:val="20"/>
        </w:rPr>
        <w:tab/>
        <w:t>N32-f key hierarchy</w:t>
      </w:r>
      <w:bookmarkEnd w:id="8"/>
      <w:bookmarkEnd w:id="9"/>
    </w:p>
    <w:p w14:paraId="1C80770A" w14:textId="77777777" w:rsidR="00113AAA" w:rsidRPr="00113AAA" w:rsidRDefault="00113AAA" w:rsidP="00113AAA">
      <w:pPr>
        <w:pStyle w:val="Heading4"/>
        <w:ind w:left="720"/>
        <w:rPr>
          <w:rFonts w:ascii="Times New Roman" w:hAnsi="Times New Roman" w:cs="Times New Roman"/>
          <w:b w:val="0"/>
          <w:i/>
          <w:sz w:val="20"/>
          <w:szCs w:val="20"/>
        </w:rPr>
      </w:pPr>
      <w:r w:rsidRPr="00113AAA">
        <w:rPr>
          <w:rFonts w:ascii="Times New Roman" w:hAnsi="Times New Roman" w:cs="Times New Roman"/>
          <w:b w:val="0"/>
          <w:i/>
          <w:sz w:val="20"/>
          <w:szCs w:val="20"/>
        </w:rPr>
        <w:t xml:space="preserve">The N32-f key hierarchy is based on </w:t>
      </w:r>
      <w:r w:rsidRPr="00113AAA">
        <w:rPr>
          <w:rFonts w:ascii="Times New Roman" w:hAnsi="Times New Roman" w:cs="Times New Roman"/>
          <w:b w:val="0"/>
          <w:i/>
          <w:sz w:val="20"/>
          <w:szCs w:val="20"/>
          <w:highlight w:val="yellow"/>
        </w:rPr>
        <w:t>the N32-f master key generated during the N32-c initial handshake by TLS key export</w:t>
      </w:r>
      <w:r w:rsidRPr="00113AAA">
        <w:rPr>
          <w:rFonts w:ascii="Times New Roman" w:hAnsi="Times New Roman" w:cs="Times New Roman"/>
          <w:b w:val="0"/>
          <w:i/>
          <w:sz w:val="20"/>
          <w:szCs w:val="20"/>
        </w:rPr>
        <w:t xml:space="preserve">. </w:t>
      </w:r>
      <w:r w:rsidRPr="00113AAA">
        <w:rPr>
          <w:rFonts w:ascii="Times New Roman" w:hAnsi="Times New Roman" w:cs="Times New Roman" w:hint="eastAsia"/>
          <w:b w:val="0"/>
          <w:i/>
          <w:sz w:val="20"/>
          <w:szCs w:val="20"/>
          <w:highlight w:val="yellow"/>
        </w:rPr>
        <w:t xml:space="preserve">The N32-f key </w:t>
      </w:r>
      <w:r w:rsidRPr="00113AAA">
        <w:rPr>
          <w:rFonts w:ascii="Times New Roman" w:hAnsi="Times New Roman" w:cs="Times New Roman"/>
          <w:b w:val="0"/>
          <w:i/>
          <w:sz w:val="20"/>
          <w:szCs w:val="20"/>
          <w:highlight w:val="yellow"/>
        </w:rPr>
        <w:t>hierarchy</w:t>
      </w:r>
      <w:r w:rsidRPr="00113AAA">
        <w:rPr>
          <w:rFonts w:ascii="Times New Roman" w:hAnsi="Times New Roman" w:cs="Times New Roman" w:hint="eastAsia"/>
          <w:b w:val="0"/>
          <w:i/>
          <w:sz w:val="20"/>
          <w:szCs w:val="20"/>
          <w:highlight w:val="yellow"/>
        </w:rPr>
        <w:t xml:space="preserve"> consists of two pairs of session keys and </w:t>
      </w:r>
      <w:r w:rsidRPr="00113AAA">
        <w:rPr>
          <w:rFonts w:ascii="Times New Roman" w:hAnsi="Times New Roman" w:cs="Times New Roman"/>
          <w:b w:val="0"/>
          <w:i/>
          <w:sz w:val="20"/>
          <w:szCs w:val="20"/>
          <w:highlight w:val="yellow"/>
        </w:rPr>
        <w:t xml:space="preserve">two pairs of  </w:t>
      </w:r>
      <w:r w:rsidRPr="00113AAA">
        <w:rPr>
          <w:rFonts w:ascii="Times New Roman" w:hAnsi="Times New Roman" w:cs="Times New Roman" w:hint="eastAsia"/>
          <w:b w:val="0"/>
          <w:i/>
          <w:sz w:val="20"/>
          <w:szCs w:val="20"/>
          <w:highlight w:val="yellow"/>
        </w:rPr>
        <w:t>IV salts, which</w:t>
      </w:r>
      <w:r w:rsidRPr="00113AAA">
        <w:rPr>
          <w:rFonts w:ascii="Times New Roman" w:hAnsi="Times New Roman" w:cs="Times New Roman"/>
          <w:b w:val="0"/>
          <w:i/>
          <w:sz w:val="20"/>
          <w:szCs w:val="20"/>
          <w:highlight w:val="yellow"/>
        </w:rPr>
        <w:t xml:space="preserve"> are used in two different HTTP/2 sessions</w:t>
      </w:r>
      <w:r w:rsidRPr="00113AAA">
        <w:rPr>
          <w:rFonts w:ascii="Times New Roman" w:hAnsi="Times New Roman" w:cs="Times New Roman"/>
          <w:b w:val="0"/>
          <w:i/>
          <w:sz w:val="20"/>
          <w:szCs w:val="20"/>
        </w:rPr>
        <w:t xml:space="preserve">. In one Session the N32-c initiatior acts as the HTTP client and in the second the N32-c responder acts as the client. </w:t>
      </w:r>
    </w:p>
    <w:p w14:paraId="07636BB7" w14:textId="77777777" w:rsidR="00113AAA" w:rsidRPr="00113AAA" w:rsidRDefault="00113AAA" w:rsidP="00113AAA">
      <w:pPr>
        <w:pStyle w:val="Heading4"/>
        <w:ind w:left="720"/>
        <w:rPr>
          <w:rFonts w:ascii="Times New Roman" w:hAnsi="Times New Roman" w:cs="Times New Roman"/>
          <w:b w:val="0"/>
          <w:i/>
          <w:sz w:val="20"/>
          <w:szCs w:val="20"/>
        </w:rPr>
      </w:pPr>
      <w:r w:rsidRPr="00113AAA">
        <w:rPr>
          <w:rFonts w:ascii="Times New Roman" w:hAnsi="Times New Roman" w:cs="Times New Roman"/>
          <w:b w:val="0"/>
          <w:i/>
          <w:sz w:val="20"/>
          <w:szCs w:val="20"/>
          <w:highlight w:val="yellow"/>
        </w:rPr>
        <w:t>If the exported master secret is reused to set up multiple HTTP sessions or to set up new HTTP sessions on stream ID exhaustion, a new, unique, N32-f Context ID shall be generated to avoid key and IV re-use</w:t>
      </w:r>
      <w:r w:rsidRPr="00113AAA">
        <w:rPr>
          <w:rFonts w:ascii="Times New Roman" w:hAnsi="Times New Roman" w:cs="Times New Roman"/>
          <w:b w:val="0"/>
          <w:i/>
          <w:sz w:val="20"/>
          <w:szCs w:val="20"/>
        </w:rPr>
        <w:t>.</w:t>
      </w:r>
    </w:p>
    <w:p w14:paraId="799D2424" w14:textId="77777777" w:rsidR="00113AAA" w:rsidRPr="00113AAA" w:rsidRDefault="00113AAA" w:rsidP="00113AAA"/>
    <w:p w14:paraId="7292222E" w14:textId="61F2C180" w:rsidR="00F57EB7" w:rsidRDefault="001645A7" w:rsidP="001645A7">
      <w:pPr>
        <w:rPr>
          <w:rFonts w:ascii="Arial" w:hAnsi="Arial" w:cs="Arial"/>
          <w:bCs/>
        </w:rPr>
      </w:pPr>
      <w:r w:rsidRPr="001645A7">
        <w:rPr>
          <w:rFonts w:ascii="Arial" w:hAnsi="Arial" w:cs="Arial"/>
          <w:bCs/>
        </w:rPr>
        <w:t xml:space="preserve">It is not </w:t>
      </w:r>
      <w:r w:rsidR="00115CED">
        <w:rPr>
          <w:rFonts w:ascii="Arial" w:hAnsi="Arial" w:cs="Arial"/>
          <w:bCs/>
        </w:rPr>
        <w:t xml:space="preserve">crystal </w:t>
      </w:r>
      <w:r>
        <w:rPr>
          <w:rFonts w:ascii="Arial" w:hAnsi="Arial" w:cs="Arial"/>
          <w:bCs/>
        </w:rPr>
        <w:t xml:space="preserve">clear whether the last quoted paragraph refers to </w:t>
      </w:r>
      <w:r w:rsidR="00F57EB7">
        <w:rPr>
          <w:rFonts w:ascii="Arial" w:hAnsi="Arial" w:cs="Arial"/>
          <w:bCs/>
        </w:rPr>
        <w:t xml:space="preserve">setting up </w:t>
      </w:r>
      <w:r>
        <w:rPr>
          <w:rFonts w:ascii="Arial" w:hAnsi="Arial" w:cs="Arial"/>
          <w:bCs/>
        </w:rPr>
        <w:t xml:space="preserve">multiple HTTP sessions for N32-c or N32-f. </w:t>
      </w:r>
    </w:p>
    <w:p w14:paraId="1C2C5C58" w14:textId="77777777" w:rsidR="00F57EB7" w:rsidRDefault="00F57EB7" w:rsidP="001645A7">
      <w:pPr>
        <w:rPr>
          <w:rFonts w:ascii="Arial" w:hAnsi="Arial" w:cs="Arial"/>
          <w:bCs/>
        </w:rPr>
      </w:pPr>
    </w:p>
    <w:p w14:paraId="2B114F68" w14:textId="1784662D" w:rsidR="00F57EB7" w:rsidRDefault="001645A7" w:rsidP="001645A7">
      <w:pPr>
        <w:rPr>
          <w:rFonts w:ascii="Arial" w:hAnsi="Arial" w:cs="Arial"/>
          <w:bCs/>
        </w:rPr>
      </w:pPr>
      <w:r>
        <w:rPr>
          <w:rFonts w:ascii="Arial" w:hAnsi="Arial" w:cs="Arial"/>
          <w:bCs/>
        </w:rPr>
        <w:t xml:space="preserve">TS 33.501 </w:t>
      </w:r>
      <w:r w:rsidR="00115CED">
        <w:rPr>
          <w:rFonts w:ascii="Arial" w:hAnsi="Arial" w:cs="Arial"/>
          <w:bCs/>
        </w:rPr>
        <w:t>does not provide more details</w:t>
      </w:r>
      <w:r>
        <w:rPr>
          <w:rFonts w:ascii="Arial" w:hAnsi="Arial" w:cs="Arial"/>
          <w:bCs/>
        </w:rPr>
        <w:t xml:space="preserve"> on</w:t>
      </w:r>
      <w:r w:rsidR="00F57EB7">
        <w:rPr>
          <w:rFonts w:ascii="Arial" w:hAnsi="Arial" w:cs="Arial"/>
          <w:bCs/>
        </w:rPr>
        <w:t>:</w:t>
      </w:r>
      <w:r>
        <w:rPr>
          <w:rFonts w:ascii="Arial" w:hAnsi="Arial" w:cs="Arial"/>
          <w:bCs/>
        </w:rPr>
        <w:t xml:space="preserve"> </w:t>
      </w:r>
    </w:p>
    <w:p w14:paraId="689A7EF5" w14:textId="77777777" w:rsidR="00A52140" w:rsidRDefault="00A52140" w:rsidP="001645A7">
      <w:pPr>
        <w:rPr>
          <w:rFonts w:ascii="Arial" w:hAnsi="Arial" w:cs="Arial"/>
          <w:bCs/>
        </w:rPr>
      </w:pPr>
    </w:p>
    <w:p w14:paraId="02406C13" w14:textId="6BA2B6B9" w:rsidR="00F57EB7" w:rsidRDefault="001645A7" w:rsidP="00A52140">
      <w:pPr>
        <w:numPr>
          <w:ilvl w:val="0"/>
          <w:numId w:val="15"/>
        </w:numPr>
        <w:rPr>
          <w:rFonts w:ascii="Arial" w:hAnsi="Arial" w:cs="Arial"/>
          <w:bCs/>
        </w:rPr>
      </w:pPr>
      <w:r>
        <w:rPr>
          <w:rFonts w:ascii="Arial" w:hAnsi="Arial" w:cs="Arial"/>
          <w:bCs/>
        </w:rPr>
        <w:t xml:space="preserve">what happens to </w:t>
      </w:r>
      <w:r w:rsidR="00F57EB7">
        <w:rPr>
          <w:rFonts w:ascii="Arial" w:hAnsi="Arial" w:cs="Arial"/>
          <w:bCs/>
        </w:rPr>
        <w:t xml:space="preserve">the N32-f context and to the HTTP connections for N32-f when an HTTP </w:t>
      </w:r>
      <w:r w:rsidR="00115CED">
        <w:rPr>
          <w:rFonts w:ascii="Arial" w:hAnsi="Arial" w:cs="Arial"/>
          <w:bCs/>
        </w:rPr>
        <w:t xml:space="preserve">/ TLS </w:t>
      </w:r>
      <w:r w:rsidR="00F57EB7">
        <w:rPr>
          <w:rFonts w:ascii="Arial" w:hAnsi="Arial" w:cs="Arial"/>
          <w:bCs/>
        </w:rPr>
        <w:t xml:space="preserve">connection for N32-c is lost or released;  </w:t>
      </w:r>
    </w:p>
    <w:p w14:paraId="559F3C6B" w14:textId="77777777" w:rsidR="00A52140" w:rsidRDefault="00A52140" w:rsidP="00A52140">
      <w:pPr>
        <w:ind w:left="720"/>
        <w:rPr>
          <w:rFonts w:ascii="Arial" w:hAnsi="Arial" w:cs="Arial"/>
          <w:bCs/>
        </w:rPr>
      </w:pPr>
    </w:p>
    <w:p w14:paraId="32A79546" w14:textId="1762AB84" w:rsidR="00A52140" w:rsidRDefault="00F57EB7" w:rsidP="00A52140">
      <w:pPr>
        <w:numPr>
          <w:ilvl w:val="0"/>
          <w:numId w:val="15"/>
        </w:numPr>
        <w:rPr>
          <w:rFonts w:ascii="Arial" w:hAnsi="Arial" w:cs="Arial"/>
          <w:bCs/>
        </w:rPr>
      </w:pPr>
      <w:r>
        <w:rPr>
          <w:rFonts w:ascii="Arial" w:hAnsi="Arial" w:cs="Arial"/>
          <w:bCs/>
        </w:rPr>
        <w:t xml:space="preserve">whether it is permitted to establish multiple HTTP connections </w:t>
      </w:r>
      <w:r w:rsidR="00F46398">
        <w:rPr>
          <w:rFonts w:ascii="Arial" w:hAnsi="Arial" w:cs="Arial"/>
          <w:bCs/>
        </w:rPr>
        <w:t xml:space="preserve">(in the same direction) </w:t>
      </w:r>
      <w:r>
        <w:rPr>
          <w:rFonts w:ascii="Arial" w:hAnsi="Arial" w:cs="Arial"/>
          <w:bCs/>
        </w:rPr>
        <w:t>for N32-c between two SEPPs</w:t>
      </w:r>
      <w:r w:rsidR="00847568">
        <w:rPr>
          <w:rFonts w:ascii="Arial" w:hAnsi="Arial" w:cs="Arial"/>
          <w:bCs/>
        </w:rPr>
        <w:t xml:space="preserve">, and if so, how the N32-f context ID is handled; </w:t>
      </w:r>
    </w:p>
    <w:p w14:paraId="4BA6CC3D" w14:textId="77777777" w:rsidR="00A52140" w:rsidRDefault="00A52140" w:rsidP="00A52140">
      <w:pPr>
        <w:ind w:left="720"/>
        <w:rPr>
          <w:rFonts w:ascii="Arial" w:hAnsi="Arial" w:cs="Arial"/>
          <w:bCs/>
        </w:rPr>
      </w:pPr>
    </w:p>
    <w:p w14:paraId="25E2CE09" w14:textId="4983F802" w:rsidR="00F57EB7" w:rsidRDefault="00A52140" w:rsidP="00A52140">
      <w:pPr>
        <w:numPr>
          <w:ilvl w:val="0"/>
          <w:numId w:val="15"/>
        </w:numPr>
        <w:rPr>
          <w:rFonts w:ascii="Arial" w:hAnsi="Arial" w:cs="Arial"/>
          <w:bCs/>
        </w:rPr>
      </w:pPr>
      <w:r>
        <w:rPr>
          <w:rFonts w:ascii="Arial" w:hAnsi="Arial" w:cs="Arial"/>
          <w:bCs/>
        </w:rPr>
        <w:t xml:space="preserve">whether all the N32-c procedures (Security Capability Negotiation procedure and N32-c Parameter Exchange Procedure for Cipher Suite Negotiation, Protection Policy Exchange and Security Information List Exchange) need to be run again when establishing a new HTTP </w:t>
      </w:r>
      <w:r w:rsidR="00115CED">
        <w:rPr>
          <w:rFonts w:ascii="Arial" w:hAnsi="Arial" w:cs="Arial"/>
          <w:bCs/>
        </w:rPr>
        <w:t xml:space="preserve">/ TLS </w:t>
      </w:r>
      <w:r>
        <w:rPr>
          <w:rFonts w:ascii="Arial" w:hAnsi="Arial" w:cs="Arial"/>
          <w:bCs/>
        </w:rPr>
        <w:t>connection for N32-c, e.g. when nearing exhaustion of the available stream ids of the existing HTTP connection for N32-c</w:t>
      </w:r>
      <w:r w:rsidR="00E44962">
        <w:rPr>
          <w:rFonts w:ascii="Arial" w:hAnsi="Arial" w:cs="Arial"/>
          <w:bCs/>
        </w:rPr>
        <w:t>, given that a new N32-f context id is requested to be generated</w:t>
      </w:r>
      <w:r>
        <w:rPr>
          <w:rFonts w:ascii="Arial" w:hAnsi="Arial" w:cs="Arial"/>
          <w:bCs/>
        </w:rPr>
        <w:t>.</w:t>
      </w:r>
      <w:r w:rsidR="00F57EB7">
        <w:rPr>
          <w:rFonts w:ascii="Arial" w:hAnsi="Arial" w:cs="Arial"/>
          <w:bCs/>
        </w:rPr>
        <w:t xml:space="preserve"> </w:t>
      </w:r>
    </w:p>
    <w:p w14:paraId="04B92AF4" w14:textId="77777777" w:rsidR="00F57EB7" w:rsidRDefault="00F57EB7" w:rsidP="00F57EB7">
      <w:pPr>
        <w:rPr>
          <w:rFonts w:ascii="Arial" w:hAnsi="Arial" w:cs="Arial"/>
          <w:bCs/>
        </w:rPr>
      </w:pPr>
    </w:p>
    <w:p w14:paraId="3232E62D" w14:textId="239D9544" w:rsidR="00F57EB7" w:rsidRPr="001645A7" w:rsidRDefault="00F57EB7" w:rsidP="00F57EB7">
      <w:pPr>
        <w:rPr>
          <w:rFonts w:ascii="Arial" w:hAnsi="Arial" w:cs="Arial"/>
          <w:bCs/>
        </w:rPr>
      </w:pPr>
      <w:r>
        <w:rPr>
          <w:rFonts w:ascii="Arial" w:hAnsi="Arial" w:cs="Arial"/>
          <w:bCs/>
        </w:rPr>
        <w:t xml:space="preserve">It seems intended that N32-f exchanges are stopped / N32-f connections are released if there is no established HTTP </w:t>
      </w:r>
      <w:r w:rsidR="00E71A6C">
        <w:rPr>
          <w:rFonts w:ascii="Arial" w:hAnsi="Arial" w:cs="Arial"/>
          <w:bCs/>
        </w:rPr>
        <w:t xml:space="preserve">/TLS </w:t>
      </w:r>
      <w:r>
        <w:rPr>
          <w:rFonts w:ascii="Arial" w:hAnsi="Arial" w:cs="Arial"/>
          <w:bCs/>
        </w:rPr>
        <w:t xml:space="preserve">connection for N32-c. TS 33.501 does not describe any N32-f context termination procedure. </w:t>
      </w:r>
    </w:p>
    <w:p w14:paraId="36BD7C98" w14:textId="77777777" w:rsidR="001645A7" w:rsidRPr="00F1698C" w:rsidRDefault="001645A7" w:rsidP="00F1698C">
      <w:pPr>
        <w:ind w:left="720"/>
        <w:rPr>
          <w:bCs/>
        </w:rPr>
      </w:pPr>
    </w:p>
    <w:p w14:paraId="46667C53" w14:textId="5E6C66D5" w:rsidR="009B1E83" w:rsidRDefault="00F1698C" w:rsidP="005A26DA">
      <w:pPr>
        <w:rPr>
          <w:rFonts w:ascii="Arial" w:hAnsi="Arial" w:cs="Arial"/>
          <w:bCs/>
        </w:rPr>
      </w:pPr>
      <w:r>
        <w:rPr>
          <w:rFonts w:ascii="Arial" w:hAnsi="Arial" w:cs="Arial"/>
          <w:bCs/>
          <w:lang w:val="en-US"/>
        </w:rPr>
        <w:t xml:space="preserve">TS </w:t>
      </w:r>
      <w:r w:rsidR="009B1E83" w:rsidRPr="00F1698C">
        <w:rPr>
          <w:rFonts w:ascii="Arial" w:hAnsi="Arial" w:cs="Arial"/>
          <w:bCs/>
        </w:rPr>
        <w:t>29.573 specif</w:t>
      </w:r>
      <w:r>
        <w:rPr>
          <w:rFonts w:ascii="Arial" w:hAnsi="Arial" w:cs="Arial"/>
          <w:bCs/>
        </w:rPr>
        <w:t xml:space="preserve">ies that </w:t>
      </w:r>
      <w:r w:rsidR="00E96658">
        <w:rPr>
          <w:rFonts w:ascii="Arial" w:hAnsi="Arial" w:cs="Arial"/>
          <w:bCs/>
        </w:rPr>
        <w:t>the HTTP</w:t>
      </w:r>
      <w:r w:rsidR="001645A7">
        <w:rPr>
          <w:rFonts w:ascii="Arial" w:hAnsi="Arial" w:cs="Arial"/>
          <w:bCs/>
        </w:rPr>
        <w:t>/2</w:t>
      </w:r>
      <w:r w:rsidR="00E96658">
        <w:rPr>
          <w:rFonts w:ascii="Arial" w:hAnsi="Arial" w:cs="Arial"/>
          <w:bCs/>
        </w:rPr>
        <w:t xml:space="preserve"> connection</w:t>
      </w:r>
      <w:r w:rsidR="00F57EB7">
        <w:rPr>
          <w:rFonts w:ascii="Arial" w:hAnsi="Arial" w:cs="Arial"/>
          <w:bCs/>
        </w:rPr>
        <w:t>s</w:t>
      </w:r>
      <w:r w:rsidR="00E96658">
        <w:rPr>
          <w:rFonts w:ascii="Arial" w:hAnsi="Arial" w:cs="Arial"/>
          <w:bCs/>
        </w:rPr>
        <w:t xml:space="preserve"> for N32-c can be short-lived and </w:t>
      </w:r>
      <w:r w:rsidR="001645A7">
        <w:rPr>
          <w:rFonts w:ascii="Arial" w:hAnsi="Arial" w:cs="Arial"/>
          <w:bCs/>
        </w:rPr>
        <w:t xml:space="preserve">that </w:t>
      </w:r>
      <w:r w:rsidR="00E96658">
        <w:rPr>
          <w:rFonts w:ascii="Arial" w:hAnsi="Arial" w:cs="Arial"/>
          <w:bCs/>
        </w:rPr>
        <w:t xml:space="preserve">a new </w:t>
      </w:r>
      <w:r w:rsidR="00F57EB7">
        <w:rPr>
          <w:rFonts w:ascii="Arial" w:hAnsi="Arial" w:cs="Arial"/>
          <w:bCs/>
        </w:rPr>
        <w:t>HTTP/2</w:t>
      </w:r>
      <w:r w:rsidR="00E96658">
        <w:rPr>
          <w:rFonts w:ascii="Arial" w:hAnsi="Arial" w:cs="Arial"/>
          <w:bCs/>
        </w:rPr>
        <w:t xml:space="preserve"> connection </w:t>
      </w:r>
      <w:r w:rsidR="001645A7">
        <w:rPr>
          <w:rFonts w:ascii="Arial" w:hAnsi="Arial" w:cs="Arial"/>
          <w:bCs/>
        </w:rPr>
        <w:t>can be</w:t>
      </w:r>
      <w:r w:rsidR="00E96658">
        <w:rPr>
          <w:rFonts w:ascii="Arial" w:hAnsi="Arial" w:cs="Arial"/>
          <w:bCs/>
        </w:rPr>
        <w:t xml:space="preserve"> established when a new N32-c procedure needs to be initiated</w:t>
      </w:r>
      <w:r w:rsidR="001645A7">
        <w:rPr>
          <w:rFonts w:ascii="Arial" w:hAnsi="Arial" w:cs="Arial"/>
          <w:bCs/>
        </w:rPr>
        <w:t xml:space="preserve"> and no HTTP/2 connection exists towards the peer SEPP. TS 29.573 also defines a N32-f Context Termination procedure to tear down an existing N32-f context: </w:t>
      </w:r>
      <w:r w:rsidR="00E96658">
        <w:rPr>
          <w:rFonts w:ascii="Arial" w:hAnsi="Arial" w:cs="Arial"/>
          <w:bCs/>
        </w:rPr>
        <w:t xml:space="preserve"> </w:t>
      </w:r>
    </w:p>
    <w:p w14:paraId="62F83C07" w14:textId="6823D1B3" w:rsidR="001645A7" w:rsidRDefault="001645A7" w:rsidP="005A26DA">
      <w:pPr>
        <w:rPr>
          <w:rFonts w:ascii="Arial" w:hAnsi="Arial" w:cs="Arial"/>
          <w:bCs/>
        </w:rPr>
      </w:pPr>
    </w:p>
    <w:p w14:paraId="04A4DC1F" w14:textId="77777777" w:rsidR="001645A7" w:rsidRPr="001645A7" w:rsidRDefault="001645A7" w:rsidP="001645A7">
      <w:pPr>
        <w:pStyle w:val="Heading4"/>
        <w:ind w:left="720"/>
        <w:rPr>
          <w:rFonts w:ascii="Times New Roman" w:hAnsi="Times New Roman" w:cs="Times New Roman"/>
          <w:b w:val="0"/>
          <w:i/>
          <w:sz w:val="20"/>
          <w:szCs w:val="20"/>
        </w:rPr>
      </w:pPr>
      <w:bookmarkStart w:id="10" w:name="_Toc24986299"/>
      <w:bookmarkStart w:id="11" w:name="_Toc27593221"/>
      <w:r w:rsidRPr="001645A7">
        <w:rPr>
          <w:rFonts w:ascii="Times New Roman" w:hAnsi="Times New Roman" w:cs="Times New Roman" w:hint="eastAsia"/>
          <w:b w:val="0"/>
          <w:i/>
          <w:sz w:val="20"/>
          <w:szCs w:val="20"/>
        </w:rPr>
        <w:t>4.</w:t>
      </w:r>
      <w:r w:rsidRPr="001645A7">
        <w:rPr>
          <w:rFonts w:ascii="Times New Roman" w:hAnsi="Times New Roman" w:cs="Times New Roman"/>
          <w:b w:val="0"/>
          <w:i/>
          <w:sz w:val="20"/>
          <w:szCs w:val="20"/>
        </w:rPr>
        <w:t>3</w:t>
      </w:r>
      <w:r w:rsidRPr="001645A7">
        <w:rPr>
          <w:rFonts w:ascii="Times New Roman" w:hAnsi="Times New Roman" w:cs="Times New Roman" w:hint="eastAsia"/>
          <w:b w:val="0"/>
          <w:i/>
          <w:sz w:val="20"/>
          <w:szCs w:val="20"/>
        </w:rPr>
        <w:t>.2.4</w:t>
      </w:r>
      <w:r w:rsidRPr="001645A7">
        <w:rPr>
          <w:rFonts w:ascii="Times New Roman" w:hAnsi="Times New Roman" w:cs="Times New Roman" w:hint="eastAsia"/>
          <w:b w:val="0"/>
          <w:i/>
          <w:sz w:val="20"/>
          <w:szCs w:val="20"/>
        </w:rPr>
        <w:tab/>
      </w:r>
      <w:r w:rsidRPr="001645A7">
        <w:rPr>
          <w:rFonts w:ascii="Times New Roman" w:hAnsi="Times New Roman" w:cs="Times New Roman"/>
          <w:b w:val="0"/>
          <w:i/>
          <w:sz w:val="20"/>
          <w:szCs w:val="20"/>
        </w:rPr>
        <w:t>HTTP/2 connection management</w:t>
      </w:r>
      <w:bookmarkEnd w:id="10"/>
      <w:bookmarkEnd w:id="11"/>
    </w:p>
    <w:p w14:paraId="7563A1E1" w14:textId="77777777" w:rsidR="00A52140" w:rsidRPr="00A52140" w:rsidRDefault="00E96658" w:rsidP="00A52140">
      <w:pPr>
        <w:pStyle w:val="Heading4"/>
        <w:ind w:left="720"/>
        <w:rPr>
          <w:rFonts w:ascii="Times New Roman" w:hAnsi="Times New Roman" w:cs="Times New Roman"/>
          <w:b w:val="0"/>
          <w:i/>
          <w:sz w:val="20"/>
          <w:szCs w:val="20"/>
        </w:rPr>
      </w:pPr>
      <w:r w:rsidRPr="001645A7">
        <w:rPr>
          <w:rFonts w:ascii="Times New Roman" w:hAnsi="Times New Roman" w:cs="Times New Roman"/>
          <w:b w:val="0"/>
          <w:i/>
          <w:sz w:val="20"/>
          <w:szCs w:val="20"/>
          <w:highlight w:val="yellow"/>
        </w:rPr>
        <w:t>The scope of the HTTP/2 connection used for the N32-c interface is short-lived. Once the initial handshake is completed the connection is torn down as specified in 3GPP TS 33.501 [6].</w:t>
      </w:r>
    </w:p>
    <w:p w14:paraId="1BE1B2FA" w14:textId="77777777" w:rsidR="00E96658" w:rsidRPr="001645A7" w:rsidRDefault="00E96658" w:rsidP="001645A7">
      <w:pPr>
        <w:pStyle w:val="Heading4"/>
        <w:ind w:left="720"/>
        <w:rPr>
          <w:rFonts w:ascii="Times New Roman" w:hAnsi="Times New Roman" w:cs="Times New Roman"/>
          <w:b w:val="0"/>
          <w:i/>
          <w:sz w:val="20"/>
          <w:szCs w:val="20"/>
        </w:rPr>
      </w:pPr>
      <w:r w:rsidRPr="001645A7">
        <w:rPr>
          <w:rFonts w:ascii="Times New Roman" w:hAnsi="Times New Roman" w:cs="Times New Roman"/>
          <w:b w:val="0"/>
          <w:i/>
          <w:sz w:val="20"/>
          <w:szCs w:val="20"/>
        </w:rPr>
        <w:t xml:space="preserve">If the selected security capability is PRINS, then the </w:t>
      </w:r>
      <w:r w:rsidRPr="001645A7">
        <w:rPr>
          <w:rFonts w:ascii="Times New Roman" w:hAnsi="Times New Roman" w:cs="Times New Roman"/>
          <w:b w:val="0"/>
          <w:i/>
          <w:sz w:val="20"/>
          <w:szCs w:val="20"/>
          <w:highlight w:val="yellow"/>
        </w:rPr>
        <w:t>two SEPPs may decide to create (if not available) / maintain HTTP/2 connection(s) where each SEPP acts as a client towards the other (which acts as a server)</w:t>
      </w:r>
      <w:r w:rsidRPr="001645A7">
        <w:rPr>
          <w:rFonts w:ascii="Times New Roman" w:hAnsi="Times New Roman" w:cs="Times New Roman"/>
          <w:b w:val="0"/>
          <w:i/>
          <w:sz w:val="20"/>
          <w:szCs w:val="20"/>
        </w:rPr>
        <w:t>. This may be used for later signalling of N32-f error reporting procedure (see clause 5.2.5) and N32-f context termination procedure (see clause 5.2.4).</w:t>
      </w:r>
    </w:p>
    <w:p w14:paraId="3C9BEE12" w14:textId="77777777" w:rsidR="00E96658" w:rsidRDefault="00E96658" w:rsidP="00E96658">
      <w:pPr>
        <w:pStyle w:val="ListParagraph"/>
        <w:rPr>
          <w:lang w:val="en-GB" w:eastAsia="en-US"/>
        </w:rPr>
      </w:pPr>
    </w:p>
    <w:p w14:paraId="45090CCB" w14:textId="77777777" w:rsidR="00E96658" w:rsidRPr="001645A7" w:rsidRDefault="00E96658" w:rsidP="001645A7">
      <w:pPr>
        <w:pStyle w:val="Heading4"/>
        <w:ind w:left="720"/>
        <w:rPr>
          <w:rFonts w:ascii="Times New Roman" w:hAnsi="Times New Roman" w:cs="Times New Roman"/>
          <w:b w:val="0"/>
          <w:i/>
          <w:sz w:val="20"/>
          <w:szCs w:val="20"/>
        </w:rPr>
      </w:pPr>
      <w:bookmarkStart w:id="12" w:name="_Toc20152329"/>
      <w:r w:rsidRPr="001645A7">
        <w:rPr>
          <w:rFonts w:ascii="Times New Roman" w:hAnsi="Times New Roman" w:cs="Times New Roman"/>
          <w:b w:val="0"/>
          <w:i/>
          <w:sz w:val="20"/>
          <w:szCs w:val="20"/>
        </w:rPr>
        <w:t>5.2.3.3          Parameter Exchange Procedure for Protection Policy Exchange</w:t>
      </w:r>
      <w:bookmarkEnd w:id="12"/>
    </w:p>
    <w:p w14:paraId="073CA2F0" w14:textId="77777777" w:rsidR="00E96658" w:rsidRPr="001645A7" w:rsidRDefault="00E96658" w:rsidP="001645A7">
      <w:pPr>
        <w:pStyle w:val="Heading4"/>
        <w:ind w:left="720"/>
        <w:rPr>
          <w:rFonts w:ascii="Times New Roman" w:hAnsi="Times New Roman" w:cs="Times New Roman"/>
          <w:b w:val="0"/>
          <w:i/>
          <w:sz w:val="20"/>
          <w:szCs w:val="20"/>
        </w:rPr>
      </w:pPr>
      <w:r w:rsidRPr="001645A7">
        <w:rPr>
          <w:rFonts w:ascii="Times New Roman" w:hAnsi="Times New Roman" w:cs="Times New Roman"/>
          <w:b w:val="0"/>
          <w:i/>
          <w:sz w:val="20"/>
          <w:szCs w:val="20"/>
        </w:rPr>
        <w:t xml:space="preserve">The parameter exchange procedure for protection policy exchange may be performed after the Parameter Exchange Procedure for Cipher Suite Negotiation (see clause 5.2.3.2). </w:t>
      </w:r>
      <w:r w:rsidRPr="001645A7">
        <w:rPr>
          <w:rFonts w:ascii="Times New Roman" w:hAnsi="Times New Roman" w:cs="Times New Roman"/>
          <w:b w:val="0"/>
          <w:i/>
          <w:sz w:val="20"/>
          <w:szCs w:val="20"/>
          <w:highlight w:val="yellow"/>
        </w:rPr>
        <w:t>If a HTTP/2 connection does not exist towards the peer SEPP at the time of initiating this procedure, the HTTP/2 connection shall be established</w:t>
      </w:r>
      <w:r w:rsidRPr="001645A7">
        <w:rPr>
          <w:rFonts w:ascii="Times New Roman" w:hAnsi="Times New Roman" w:cs="Times New Roman"/>
          <w:b w:val="0"/>
          <w:i/>
          <w:sz w:val="20"/>
          <w:szCs w:val="20"/>
        </w:rPr>
        <w:t>. If the parameter exchange procedure for the protection policy exchange is not performed then the protection policies between the SEPP shall be exchanged out of bands.</w:t>
      </w:r>
    </w:p>
    <w:p w14:paraId="05989BAF" w14:textId="77777777" w:rsidR="00E96658" w:rsidRPr="001645A7" w:rsidRDefault="00E96658" w:rsidP="001645A7">
      <w:pPr>
        <w:pStyle w:val="Heading4"/>
        <w:ind w:left="720"/>
        <w:rPr>
          <w:rFonts w:ascii="Times New Roman" w:hAnsi="Times New Roman" w:cs="Times New Roman"/>
          <w:b w:val="0"/>
          <w:i/>
          <w:sz w:val="20"/>
          <w:szCs w:val="20"/>
        </w:rPr>
      </w:pPr>
      <w:r w:rsidRPr="001645A7">
        <w:rPr>
          <w:rFonts w:ascii="Times New Roman" w:hAnsi="Times New Roman" w:cs="Times New Roman"/>
          <w:b w:val="0"/>
          <w:i/>
          <w:sz w:val="20"/>
          <w:szCs w:val="20"/>
          <w:highlight w:val="yellow"/>
        </w:rPr>
        <w:t>The HTTP/2 connection used for the N32 handshake procedures may be terminated after the completion of this procedure</w:t>
      </w:r>
      <w:r w:rsidRPr="001645A7">
        <w:rPr>
          <w:rFonts w:ascii="Times New Roman" w:hAnsi="Times New Roman" w:cs="Times New Roman"/>
          <w:b w:val="0"/>
          <w:i/>
          <w:sz w:val="20"/>
          <w:szCs w:val="20"/>
        </w:rPr>
        <w:t>.</w:t>
      </w:r>
    </w:p>
    <w:p w14:paraId="4A99372E" w14:textId="77777777" w:rsidR="00E96658" w:rsidRDefault="00E96658" w:rsidP="00E96658">
      <w:pPr>
        <w:pStyle w:val="ListParagraph"/>
        <w:ind w:left="1428"/>
        <w:rPr>
          <w:lang w:val="en-GB" w:eastAsia="en-US"/>
        </w:rPr>
      </w:pPr>
    </w:p>
    <w:p w14:paraId="72E6B8CC" w14:textId="77777777" w:rsidR="00E96658" w:rsidRPr="001645A7" w:rsidRDefault="00E96658" w:rsidP="001645A7">
      <w:pPr>
        <w:pStyle w:val="Heading4"/>
        <w:ind w:left="720"/>
        <w:rPr>
          <w:rFonts w:ascii="Times New Roman" w:hAnsi="Times New Roman" w:cs="Times New Roman"/>
          <w:b w:val="0"/>
          <w:i/>
          <w:sz w:val="20"/>
          <w:szCs w:val="20"/>
        </w:rPr>
      </w:pPr>
      <w:r w:rsidRPr="001645A7">
        <w:rPr>
          <w:rFonts w:ascii="Times New Roman" w:hAnsi="Times New Roman" w:cs="Times New Roman"/>
          <w:b w:val="0"/>
          <w:i/>
          <w:sz w:val="20"/>
          <w:szCs w:val="20"/>
        </w:rPr>
        <w:lastRenderedPageBreak/>
        <w:t xml:space="preserve">5.2.4     </w:t>
      </w:r>
      <w:r w:rsidRPr="001645A7">
        <w:rPr>
          <w:rFonts w:ascii="Times New Roman" w:hAnsi="Times New Roman" w:cs="Times New Roman"/>
          <w:b w:val="0"/>
          <w:i/>
          <w:sz w:val="20"/>
          <w:szCs w:val="20"/>
          <w:highlight w:val="yellow"/>
        </w:rPr>
        <w:t>N32-f Context Termination Procedure</w:t>
      </w:r>
    </w:p>
    <w:p w14:paraId="184C6931" w14:textId="77777777" w:rsidR="00E96658" w:rsidRPr="001645A7" w:rsidRDefault="00E96658" w:rsidP="001645A7">
      <w:pPr>
        <w:pStyle w:val="Heading4"/>
        <w:ind w:left="720"/>
        <w:rPr>
          <w:rFonts w:ascii="Times New Roman" w:hAnsi="Times New Roman" w:cs="Times New Roman"/>
          <w:b w:val="0"/>
          <w:i/>
          <w:sz w:val="20"/>
          <w:szCs w:val="20"/>
        </w:rPr>
      </w:pPr>
      <w:r w:rsidRPr="001645A7">
        <w:rPr>
          <w:rFonts w:ascii="Times New Roman" w:hAnsi="Times New Roman" w:cs="Times New Roman"/>
          <w:b w:val="0"/>
          <w:i/>
          <w:sz w:val="20"/>
          <w:szCs w:val="20"/>
        </w:rPr>
        <w:t xml:space="preserve">After the completion of the security capability negotiation procedure and/or the parameter exchange procedures, an N32-f context is established between the two SEPPs. The "n32fContextId" of each SEPP is provided to the other SEPP. </w:t>
      </w:r>
      <w:r w:rsidRPr="001645A7">
        <w:rPr>
          <w:rFonts w:ascii="Times New Roman" w:hAnsi="Times New Roman" w:cs="Times New Roman"/>
          <w:b w:val="0"/>
          <w:i/>
          <w:sz w:val="20"/>
          <w:szCs w:val="20"/>
          <w:highlight w:val="yellow"/>
        </w:rPr>
        <w:t>This context identifier shall be stored in each SEPP until the context is explicitly terminated by the N32-f context termination procedure</w:t>
      </w:r>
      <w:r w:rsidRPr="001645A7">
        <w:rPr>
          <w:rFonts w:ascii="Times New Roman" w:hAnsi="Times New Roman" w:cs="Times New Roman"/>
          <w:b w:val="0"/>
          <w:i/>
          <w:sz w:val="20"/>
          <w:szCs w:val="20"/>
        </w:rPr>
        <w:t>. The SEPP that is initiating the N32-f context termination procedure shall use the HTTP method POST on the URI: {apiRoot}/n32c-handshake/v1/n32f-terminate</w:t>
      </w:r>
      <w:r w:rsidRPr="001645A7">
        <w:rPr>
          <w:rFonts w:ascii="Times New Roman" w:hAnsi="Times New Roman" w:cs="Times New Roman"/>
          <w:b w:val="0"/>
          <w:i/>
          <w:sz w:val="20"/>
          <w:szCs w:val="20"/>
          <w:highlight w:val="yellow"/>
        </w:rPr>
        <w:t>. If a HTTP/2 connection does not exist towards the receiving SEPP, a HTTP/2 connection shall be created before initiating this procedure</w:t>
      </w:r>
      <w:r w:rsidRPr="001645A7">
        <w:rPr>
          <w:rFonts w:ascii="Times New Roman" w:hAnsi="Times New Roman" w:cs="Times New Roman"/>
          <w:b w:val="0"/>
          <w:i/>
          <w:sz w:val="20"/>
          <w:szCs w:val="20"/>
        </w:rPr>
        <w:t>. The procedure is shown below in Figure 5.2.4-1.</w:t>
      </w:r>
    </w:p>
    <w:p w14:paraId="466C32AD" w14:textId="77777777" w:rsidR="00E96658" w:rsidRPr="001645A7" w:rsidRDefault="00E96658" w:rsidP="001645A7">
      <w:pPr>
        <w:pStyle w:val="Heading4"/>
        <w:ind w:left="720"/>
        <w:rPr>
          <w:rFonts w:ascii="Times New Roman" w:hAnsi="Times New Roman" w:cs="Times New Roman"/>
          <w:b w:val="0"/>
          <w:i/>
          <w:sz w:val="20"/>
          <w:szCs w:val="20"/>
        </w:rPr>
      </w:pPr>
      <w:r w:rsidRPr="001645A7">
        <w:rPr>
          <w:rFonts w:ascii="Times New Roman" w:hAnsi="Times New Roman" w:cs="Times New Roman"/>
          <w:b w:val="0"/>
          <w:i/>
          <w:sz w:val="20"/>
          <w:szCs w:val="20"/>
        </w:rPr>
        <w:br/>
      </w:r>
      <w:bookmarkStart w:id="13" w:name="_Toc20152332"/>
      <w:r w:rsidRPr="001645A7">
        <w:rPr>
          <w:rFonts w:ascii="Times New Roman" w:hAnsi="Times New Roman" w:cs="Times New Roman"/>
          <w:b w:val="0"/>
          <w:i/>
          <w:sz w:val="20"/>
          <w:szCs w:val="20"/>
        </w:rPr>
        <w:t>5.2.5     N32-f Error Reporting Procedure</w:t>
      </w:r>
      <w:bookmarkEnd w:id="13"/>
    </w:p>
    <w:p w14:paraId="3FE0E154" w14:textId="77777777" w:rsidR="00E96658" w:rsidRPr="001645A7" w:rsidRDefault="00E96658" w:rsidP="001645A7">
      <w:pPr>
        <w:pStyle w:val="Heading4"/>
        <w:ind w:left="720"/>
        <w:rPr>
          <w:rFonts w:ascii="Times New Roman" w:hAnsi="Times New Roman" w:cs="Times New Roman"/>
          <w:b w:val="0"/>
          <w:i/>
          <w:sz w:val="20"/>
          <w:szCs w:val="20"/>
        </w:rPr>
      </w:pPr>
      <w:r w:rsidRPr="001645A7">
        <w:rPr>
          <w:rFonts w:ascii="Times New Roman" w:hAnsi="Times New Roman" w:cs="Times New Roman"/>
          <w:b w:val="0"/>
          <w:i/>
          <w:sz w:val="20"/>
          <w:szCs w:val="20"/>
        </w:rPr>
        <w:t xml:space="preserve">When a SEPP is not able to process a message it received over the N32-f interface due to errors, the error information is conveyed to the sending SEPP by using the N32-f error reporting procedure over the N32-c interface. The SEPP that is initiating the N32-f error reporting procedure shall use the HTTP method POST on the URI: {apiRoot}/n32c-handshake/v1/n32f-error. </w:t>
      </w:r>
      <w:r w:rsidRPr="001645A7">
        <w:rPr>
          <w:rFonts w:ascii="Times New Roman" w:hAnsi="Times New Roman" w:cs="Times New Roman"/>
          <w:b w:val="0"/>
          <w:i/>
          <w:sz w:val="20"/>
          <w:szCs w:val="20"/>
          <w:highlight w:val="yellow"/>
        </w:rPr>
        <w:t>If a HTTP/2 connection does not exist towards the receiving SEPP, a HTTP/2 connection shall be created before initiating this procedure</w:t>
      </w:r>
      <w:r w:rsidRPr="001645A7">
        <w:rPr>
          <w:rFonts w:ascii="Times New Roman" w:hAnsi="Times New Roman" w:cs="Times New Roman"/>
          <w:b w:val="0"/>
          <w:i/>
          <w:sz w:val="20"/>
          <w:szCs w:val="20"/>
        </w:rPr>
        <w:t>. The procedure is shown below in Figure 5.2.5-1.</w:t>
      </w:r>
    </w:p>
    <w:p w14:paraId="54633807" w14:textId="7B2438E4" w:rsidR="00E96658" w:rsidRDefault="00E96658" w:rsidP="005A26DA">
      <w:pPr>
        <w:rPr>
          <w:i/>
        </w:rPr>
      </w:pPr>
    </w:p>
    <w:p w14:paraId="008124E9" w14:textId="564FBFD5" w:rsidR="00F35701" w:rsidRDefault="00F35701">
      <w:pPr>
        <w:rPr>
          <w:rFonts w:ascii="Arial" w:hAnsi="Arial" w:cs="Arial"/>
          <w:b/>
          <w:bCs/>
        </w:rPr>
      </w:pPr>
    </w:p>
    <w:p w14:paraId="4C7F26F2" w14:textId="52C2FF82" w:rsidR="00B95587" w:rsidRPr="00B95587" w:rsidRDefault="00B95587">
      <w:pPr>
        <w:rPr>
          <w:rFonts w:ascii="Arial" w:hAnsi="Arial" w:cs="Arial"/>
          <w:bCs/>
        </w:rPr>
      </w:pPr>
      <w:r>
        <w:rPr>
          <w:rFonts w:ascii="Arial" w:hAnsi="Arial" w:cs="Arial"/>
          <w:bCs/>
        </w:rPr>
        <w:t xml:space="preserve">Note that when </w:t>
      </w:r>
      <w:r w:rsidR="00E83D3E">
        <w:rPr>
          <w:rFonts w:ascii="Arial" w:hAnsi="Arial" w:cs="Arial"/>
          <w:bCs/>
        </w:rPr>
        <w:t>re-</w:t>
      </w:r>
      <w:r>
        <w:rPr>
          <w:rFonts w:ascii="Arial" w:hAnsi="Arial" w:cs="Arial"/>
          <w:bCs/>
        </w:rPr>
        <w:t>establishing a</w:t>
      </w:r>
      <w:r w:rsidR="009A299A">
        <w:rPr>
          <w:rFonts w:ascii="Arial" w:hAnsi="Arial" w:cs="Arial"/>
          <w:bCs/>
        </w:rPr>
        <w:t>n</w:t>
      </w:r>
      <w:r>
        <w:rPr>
          <w:rFonts w:ascii="Arial" w:hAnsi="Arial" w:cs="Arial"/>
          <w:bCs/>
        </w:rPr>
        <w:t xml:space="preserve"> HTTP/2 connection for N32-c to </w:t>
      </w:r>
      <w:r w:rsidR="009A299A">
        <w:rPr>
          <w:rFonts w:ascii="Arial" w:hAnsi="Arial" w:cs="Arial"/>
          <w:bCs/>
        </w:rPr>
        <w:t>initiate a N32-c Parameter Exchange Procedure</w:t>
      </w:r>
      <w:r>
        <w:rPr>
          <w:rFonts w:ascii="Arial" w:hAnsi="Arial" w:cs="Arial"/>
          <w:bCs/>
        </w:rPr>
        <w:t xml:space="preserve"> </w:t>
      </w:r>
      <w:r w:rsidR="009A299A">
        <w:rPr>
          <w:rFonts w:ascii="Arial" w:hAnsi="Arial" w:cs="Arial"/>
          <w:bCs/>
        </w:rPr>
        <w:t xml:space="preserve">or a N32-f Context Termination procedure, </w:t>
      </w:r>
      <w:r>
        <w:rPr>
          <w:rFonts w:ascii="Arial" w:hAnsi="Arial" w:cs="Arial"/>
          <w:bCs/>
        </w:rPr>
        <w:t xml:space="preserve">stage 3 </w:t>
      </w:r>
      <w:r w:rsidR="009A299A">
        <w:rPr>
          <w:rFonts w:ascii="Arial" w:hAnsi="Arial" w:cs="Arial"/>
          <w:bCs/>
        </w:rPr>
        <w:t>assumes that the</w:t>
      </w:r>
      <w:r>
        <w:rPr>
          <w:rFonts w:ascii="Arial" w:hAnsi="Arial" w:cs="Arial"/>
          <w:bCs/>
        </w:rPr>
        <w:t xml:space="preserve"> </w:t>
      </w:r>
      <w:r w:rsidR="009A299A">
        <w:rPr>
          <w:rFonts w:ascii="Arial" w:hAnsi="Arial" w:cs="Arial"/>
          <w:bCs/>
        </w:rPr>
        <w:t>same</w:t>
      </w:r>
      <w:r>
        <w:rPr>
          <w:rFonts w:ascii="Arial" w:hAnsi="Arial" w:cs="Arial"/>
          <w:bCs/>
        </w:rPr>
        <w:t xml:space="preserve"> N32-f context ID</w:t>
      </w:r>
      <w:r w:rsidR="009A299A">
        <w:rPr>
          <w:rFonts w:ascii="Arial" w:hAnsi="Arial" w:cs="Arial"/>
          <w:bCs/>
        </w:rPr>
        <w:t xml:space="preserve"> is used in the N32-c procedures</w:t>
      </w:r>
      <w:r>
        <w:rPr>
          <w:rFonts w:ascii="Arial" w:hAnsi="Arial" w:cs="Arial"/>
          <w:bCs/>
        </w:rPr>
        <w:t xml:space="preserve">. </w:t>
      </w:r>
    </w:p>
    <w:p w14:paraId="18E2F7F9" w14:textId="77777777" w:rsidR="00B95587" w:rsidRDefault="00B95587">
      <w:pPr>
        <w:rPr>
          <w:rFonts w:ascii="Arial" w:hAnsi="Arial" w:cs="Arial"/>
          <w:b/>
          <w:bCs/>
        </w:rPr>
      </w:pPr>
    </w:p>
    <w:p w14:paraId="0BB1A0AA" w14:textId="2FC65A0D" w:rsidR="00F177F6" w:rsidRPr="00847568" w:rsidRDefault="00F177F6" w:rsidP="00F177F6">
      <w:pPr>
        <w:rPr>
          <w:rFonts w:ascii="Arial" w:hAnsi="Arial" w:cs="Arial"/>
          <w:bCs/>
        </w:rPr>
      </w:pPr>
      <w:r w:rsidRPr="00847568">
        <w:rPr>
          <w:rFonts w:ascii="Arial" w:hAnsi="Arial" w:cs="Arial"/>
          <w:bCs/>
        </w:rPr>
        <w:t>N32-c connection after establishing the N32-f context</w:t>
      </w:r>
      <w:bookmarkStart w:id="14" w:name="_GoBack"/>
      <w:bookmarkEnd w:id="14"/>
      <w:r w:rsidRPr="00847568">
        <w:rPr>
          <w:rFonts w:ascii="Arial" w:hAnsi="Arial" w:cs="Arial"/>
          <w:bCs/>
        </w:rPr>
        <w:t xml:space="preserve"> will not have frequent signalling. So it was decided to keep it short lived. Keeping it long lived would mean across many PLMNs we would unnecessarily keep large number of TCP connections </w:t>
      </w:r>
      <w:r>
        <w:rPr>
          <w:rFonts w:ascii="Arial" w:hAnsi="Arial" w:cs="Arial"/>
          <w:bCs/>
        </w:rPr>
        <w:t xml:space="preserve">and TLS sessions idle </w:t>
      </w:r>
      <w:r w:rsidRPr="00847568">
        <w:rPr>
          <w:rFonts w:ascii="Arial" w:hAnsi="Arial" w:cs="Arial"/>
          <w:bCs/>
        </w:rPr>
        <w:t xml:space="preserve">resources. </w:t>
      </w:r>
      <w:r>
        <w:rPr>
          <w:rFonts w:ascii="Arial" w:hAnsi="Arial" w:cs="Arial"/>
          <w:bCs/>
        </w:rPr>
        <w:t xml:space="preserve">It should not be required to maintain an HTTP/2 connection for N32-c when no signalling exchanges are expected to take place for a long time. </w:t>
      </w:r>
      <w:r w:rsidRPr="00847568">
        <w:rPr>
          <w:rFonts w:ascii="Arial" w:hAnsi="Arial" w:cs="Arial"/>
          <w:bCs/>
        </w:rPr>
        <w:t>N32-f on the other hand will be always busy and hence it is long lived.</w:t>
      </w:r>
    </w:p>
    <w:p w14:paraId="52B46750" w14:textId="77777777" w:rsidR="00F177F6" w:rsidRDefault="00F177F6" w:rsidP="00D1400D">
      <w:pPr>
        <w:rPr>
          <w:rFonts w:ascii="Arial" w:hAnsi="Arial" w:cs="Arial"/>
          <w:bCs/>
        </w:rPr>
      </w:pPr>
    </w:p>
    <w:p w14:paraId="3B60A13C" w14:textId="1A278999" w:rsidR="00753310" w:rsidRDefault="00F177F6" w:rsidP="00D1400D">
      <w:pPr>
        <w:rPr>
          <w:rFonts w:ascii="Arial" w:hAnsi="Arial" w:cs="Arial"/>
          <w:bCs/>
        </w:rPr>
      </w:pPr>
      <w:r>
        <w:rPr>
          <w:rFonts w:ascii="Arial" w:hAnsi="Arial" w:cs="Arial"/>
          <w:bCs/>
        </w:rPr>
        <w:t>Besides, i</w:t>
      </w:r>
      <w:r w:rsidR="00753310">
        <w:rPr>
          <w:rFonts w:ascii="Arial" w:hAnsi="Arial" w:cs="Arial"/>
          <w:bCs/>
        </w:rPr>
        <w:t>t should be possible to establish multiple HTTP/2 connection</w:t>
      </w:r>
      <w:r w:rsidR="00E83D3E">
        <w:rPr>
          <w:rFonts w:ascii="Arial" w:hAnsi="Arial" w:cs="Arial"/>
          <w:bCs/>
        </w:rPr>
        <w:t>s</w:t>
      </w:r>
      <w:r w:rsidR="00753310">
        <w:rPr>
          <w:rFonts w:ascii="Arial" w:hAnsi="Arial" w:cs="Arial"/>
          <w:bCs/>
        </w:rPr>
        <w:t xml:space="preserve"> (at least two) towards a peer </w:t>
      </w:r>
      <w:r w:rsidR="00EC0024">
        <w:rPr>
          <w:rFonts w:ascii="Arial" w:hAnsi="Arial" w:cs="Arial"/>
          <w:bCs/>
        </w:rPr>
        <w:t>SEPP</w:t>
      </w:r>
      <w:r w:rsidR="00753310">
        <w:rPr>
          <w:rFonts w:ascii="Arial" w:hAnsi="Arial" w:cs="Arial"/>
          <w:bCs/>
        </w:rPr>
        <w:t xml:space="preserve"> (e.g. to establish a new HTTP/2 connection when nearing exhaustion of the available stream id of the existing HTTP/2 connection, </w:t>
      </w:r>
      <w:r w:rsidR="00E83D3E">
        <w:rPr>
          <w:rFonts w:ascii="Arial" w:hAnsi="Arial" w:cs="Arial"/>
          <w:bCs/>
        </w:rPr>
        <w:t>or</w:t>
      </w:r>
      <w:r w:rsidR="00753310">
        <w:rPr>
          <w:rFonts w:ascii="Arial" w:hAnsi="Arial" w:cs="Arial"/>
          <w:bCs/>
        </w:rPr>
        <w:t xml:space="preserve"> to allow transporting messages through diverse IP paths and improve resiliency).</w:t>
      </w:r>
    </w:p>
    <w:p w14:paraId="4629B255" w14:textId="77777777" w:rsidR="00753310" w:rsidRDefault="00753310" w:rsidP="00D1400D">
      <w:pPr>
        <w:rPr>
          <w:rFonts w:ascii="Arial" w:hAnsi="Arial" w:cs="Arial"/>
          <w:bCs/>
        </w:rPr>
      </w:pPr>
    </w:p>
    <w:p w14:paraId="29B02C95" w14:textId="78A47399" w:rsidR="00847568" w:rsidRPr="00F177F6" w:rsidRDefault="00F177F6" w:rsidP="00D1400D">
      <w:pPr>
        <w:rPr>
          <w:rFonts w:ascii="Arial" w:hAnsi="Arial" w:cs="Arial"/>
          <w:bCs/>
        </w:rPr>
      </w:pPr>
      <w:r>
        <w:rPr>
          <w:rFonts w:ascii="Arial" w:hAnsi="Arial" w:cs="Arial"/>
          <w:bCs/>
        </w:rPr>
        <w:t>Furthermore, e</w:t>
      </w:r>
      <w:r w:rsidR="00753310">
        <w:rPr>
          <w:rFonts w:ascii="Arial" w:hAnsi="Arial" w:cs="Arial"/>
          <w:bCs/>
        </w:rPr>
        <w:t>stablishing a new HTTP/2 connection</w:t>
      </w:r>
      <w:r w:rsidR="00E83D3E">
        <w:rPr>
          <w:rFonts w:ascii="Arial" w:hAnsi="Arial" w:cs="Arial"/>
          <w:bCs/>
        </w:rPr>
        <w:t xml:space="preserve"> for N32-c</w:t>
      </w:r>
      <w:r w:rsidR="00F46398">
        <w:rPr>
          <w:rFonts w:ascii="Arial" w:hAnsi="Arial" w:cs="Arial"/>
          <w:bCs/>
        </w:rPr>
        <w:t xml:space="preserve"> </w:t>
      </w:r>
      <w:r w:rsidR="00753310">
        <w:rPr>
          <w:rFonts w:ascii="Arial" w:hAnsi="Arial" w:cs="Arial"/>
          <w:bCs/>
        </w:rPr>
        <w:t>should not result in having to re-negotiate the security policies</w:t>
      </w:r>
      <w:r w:rsidR="00E83D3E">
        <w:rPr>
          <w:rFonts w:ascii="Arial" w:hAnsi="Arial" w:cs="Arial"/>
          <w:bCs/>
        </w:rPr>
        <w:t xml:space="preserve"> </w:t>
      </w:r>
      <w:r w:rsidR="00753310">
        <w:rPr>
          <w:rFonts w:ascii="Arial" w:hAnsi="Arial" w:cs="Arial"/>
          <w:bCs/>
        </w:rPr>
        <w:t>and to exchange again all the security policies, protection policies and Security Information List</w:t>
      </w:r>
      <w:r w:rsidR="00E83D3E">
        <w:rPr>
          <w:rFonts w:ascii="Arial" w:hAnsi="Arial" w:cs="Arial"/>
          <w:bCs/>
        </w:rPr>
        <w:t xml:space="preserve"> between the SEPPs</w:t>
      </w:r>
      <w:r w:rsidR="00753310">
        <w:rPr>
          <w:rFonts w:ascii="Arial" w:hAnsi="Arial" w:cs="Arial"/>
          <w:bCs/>
        </w:rPr>
        <w:t xml:space="preserve">. </w:t>
      </w:r>
    </w:p>
    <w:p w14:paraId="396C6C12" w14:textId="4B104459" w:rsidR="00F571E1" w:rsidRDefault="00F571E1" w:rsidP="00D1400D">
      <w:pPr>
        <w:rPr>
          <w:rFonts w:ascii="Arial" w:hAnsi="Arial" w:cs="Arial"/>
          <w:bCs/>
        </w:rPr>
      </w:pPr>
    </w:p>
    <w:p w14:paraId="33858C15" w14:textId="77777777" w:rsidR="00F35701" w:rsidRDefault="00F35701">
      <w:pPr>
        <w:rPr>
          <w:rFonts w:ascii="Arial" w:hAnsi="Arial" w:cs="Arial"/>
          <w:b/>
          <w:bCs/>
        </w:rPr>
      </w:pPr>
    </w:p>
    <w:p w14:paraId="31A31F35" w14:textId="29EA2009" w:rsidR="00F35701" w:rsidRDefault="00F35701">
      <w:pPr>
        <w:rPr>
          <w:rFonts w:ascii="Arial" w:hAnsi="Arial" w:cs="Arial"/>
          <w:b/>
          <w:bCs/>
        </w:rPr>
      </w:pPr>
      <w:r>
        <w:rPr>
          <w:rFonts w:ascii="Arial" w:hAnsi="Arial" w:cs="Arial"/>
          <w:b/>
          <w:bCs/>
        </w:rPr>
        <w:t>Conclu</w:t>
      </w:r>
      <w:r w:rsidR="00D1400D">
        <w:rPr>
          <w:rFonts w:ascii="Arial" w:hAnsi="Arial" w:cs="Arial"/>
          <w:b/>
          <w:bCs/>
        </w:rPr>
        <w:t>sion</w:t>
      </w:r>
    </w:p>
    <w:p w14:paraId="15DBD3F0" w14:textId="2D5E496C" w:rsidR="00DD7BD6" w:rsidRDefault="00DD7BD6">
      <w:pPr>
        <w:rPr>
          <w:rFonts w:ascii="Arial" w:hAnsi="Arial" w:cs="Arial"/>
          <w:b/>
          <w:bCs/>
        </w:rPr>
      </w:pPr>
    </w:p>
    <w:p w14:paraId="153386A9" w14:textId="355B9AA1" w:rsidR="00DD7BD6" w:rsidRDefault="00443950">
      <w:pPr>
        <w:rPr>
          <w:rFonts w:ascii="Arial" w:hAnsi="Arial" w:cs="Arial"/>
          <w:b/>
          <w:bCs/>
        </w:rPr>
      </w:pPr>
      <w:r w:rsidRPr="00443950">
        <w:rPr>
          <w:rFonts w:ascii="Arial" w:hAnsi="Arial" w:cs="Arial"/>
          <w:bCs/>
        </w:rPr>
        <w:t>For backward compatibility and for the aforemention</w:t>
      </w:r>
      <w:r>
        <w:rPr>
          <w:rFonts w:ascii="Arial" w:hAnsi="Arial" w:cs="Arial"/>
          <w:bCs/>
        </w:rPr>
        <w:t>ed</w:t>
      </w:r>
      <w:r w:rsidRPr="00443950">
        <w:rPr>
          <w:rFonts w:ascii="Arial" w:hAnsi="Arial" w:cs="Arial"/>
          <w:bCs/>
        </w:rPr>
        <w:t xml:space="preserve"> reasons, i</w:t>
      </w:r>
      <w:r w:rsidR="00DD7BD6" w:rsidRPr="00443950">
        <w:rPr>
          <w:rFonts w:ascii="Arial" w:hAnsi="Arial" w:cs="Arial"/>
          <w:bCs/>
        </w:rPr>
        <w:t>t is proposed</w:t>
      </w:r>
      <w:r w:rsidR="00DD7BD6">
        <w:rPr>
          <w:rFonts w:ascii="Arial" w:hAnsi="Arial" w:cs="Arial"/>
          <w:b/>
          <w:bCs/>
        </w:rPr>
        <w:t xml:space="preserve"> </w:t>
      </w:r>
      <w:r w:rsidR="00DD7BD6" w:rsidRPr="00443950">
        <w:rPr>
          <w:rFonts w:ascii="Arial" w:hAnsi="Arial" w:cs="Arial"/>
          <w:bCs/>
        </w:rPr>
        <w:t>to</w:t>
      </w:r>
      <w:r w:rsidR="00DD7BD6">
        <w:rPr>
          <w:rFonts w:ascii="Arial" w:hAnsi="Arial" w:cs="Arial"/>
          <w:b/>
          <w:bCs/>
        </w:rPr>
        <w:t xml:space="preserve"> </w:t>
      </w:r>
      <w:r w:rsidR="009A299A">
        <w:rPr>
          <w:rFonts w:ascii="Arial" w:hAnsi="Arial" w:cs="Arial"/>
          <w:b/>
          <w:bCs/>
        </w:rPr>
        <w:t>stick to the</w:t>
      </w:r>
      <w:r w:rsidR="00E83D3E">
        <w:rPr>
          <w:rFonts w:ascii="Arial" w:hAnsi="Arial" w:cs="Arial"/>
          <w:b/>
          <w:bCs/>
        </w:rPr>
        <w:t xml:space="preserve"> protocol</w:t>
      </w:r>
      <w:r w:rsidR="009A299A">
        <w:rPr>
          <w:rFonts w:ascii="Arial" w:hAnsi="Arial" w:cs="Arial"/>
          <w:b/>
          <w:bCs/>
        </w:rPr>
        <w:t xml:space="preserve"> design specified in TS 29.573 </w:t>
      </w:r>
      <w:r w:rsidR="009A299A" w:rsidRPr="00443950">
        <w:rPr>
          <w:rFonts w:ascii="Arial" w:hAnsi="Arial" w:cs="Arial"/>
          <w:bCs/>
        </w:rPr>
        <w:t>and to</w:t>
      </w:r>
      <w:r w:rsidR="009A299A">
        <w:rPr>
          <w:rFonts w:ascii="Arial" w:hAnsi="Arial" w:cs="Arial"/>
          <w:b/>
          <w:bCs/>
        </w:rPr>
        <w:t xml:space="preserve"> s</w:t>
      </w:r>
      <w:r w:rsidR="002A3B05">
        <w:rPr>
          <w:rFonts w:ascii="Arial" w:hAnsi="Arial" w:cs="Arial"/>
          <w:b/>
          <w:bCs/>
        </w:rPr>
        <w:t xml:space="preserve">end an LS asking </w:t>
      </w:r>
      <w:r w:rsidR="00AC5CCA">
        <w:rPr>
          <w:rFonts w:ascii="Arial" w:hAnsi="Arial" w:cs="Arial"/>
          <w:b/>
          <w:bCs/>
        </w:rPr>
        <w:t>SA3</w:t>
      </w:r>
      <w:r w:rsidR="002A3B05">
        <w:rPr>
          <w:rFonts w:ascii="Arial" w:hAnsi="Arial" w:cs="Arial"/>
          <w:b/>
          <w:bCs/>
        </w:rPr>
        <w:t xml:space="preserve"> to consider aligning TS</w:t>
      </w:r>
      <w:r w:rsidR="00AC5CCA">
        <w:rPr>
          <w:rFonts w:ascii="Arial" w:hAnsi="Arial" w:cs="Arial"/>
          <w:b/>
          <w:bCs/>
        </w:rPr>
        <w:t> </w:t>
      </w:r>
      <w:r w:rsidR="002A3B05">
        <w:rPr>
          <w:rFonts w:ascii="Arial" w:hAnsi="Arial" w:cs="Arial"/>
          <w:b/>
          <w:bCs/>
        </w:rPr>
        <w:t xml:space="preserve">33.501 on TS 29.573 </w:t>
      </w:r>
      <w:r w:rsidR="000554B6">
        <w:rPr>
          <w:rFonts w:ascii="Arial" w:hAnsi="Arial" w:cs="Arial"/>
          <w:b/>
          <w:bCs/>
        </w:rPr>
        <w:t xml:space="preserve">regarding the handling of N32-c connections and N32-f context terminations, </w:t>
      </w:r>
      <w:r w:rsidR="002A3B05">
        <w:rPr>
          <w:rFonts w:ascii="Arial" w:hAnsi="Arial" w:cs="Arial"/>
          <w:b/>
          <w:bCs/>
        </w:rPr>
        <w:t xml:space="preserve">unless </w:t>
      </w:r>
      <w:r w:rsidR="00FF4CFA">
        <w:rPr>
          <w:rFonts w:ascii="Arial" w:hAnsi="Arial" w:cs="Arial"/>
          <w:b/>
          <w:bCs/>
        </w:rPr>
        <w:t xml:space="preserve">they identify </w:t>
      </w:r>
      <w:r w:rsidR="009A299A">
        <w:rPr>
          <w:rFonts w:ascii="Arial" w:hAnsi="Arial" w:cs="Arial"/>
          <w:b/>
          <w:bCs/>
        </w:rPr>
        <w:t xml:space="preserve">security </w:t>
      </w:r>
      <w:r w:rsidR="00FF4CFA">
        <w:rPr>
          <w:rFonts w:ascii="Arial" w:hAnsi="Arial" w:cs="Arial"/>
          <w:b/>
          <w:bCs/>
        </w:rPr>
        <w:t>problem</w:t>
      </w:r>
      <w:r w:rsidR="009A299A">
        <w:rPr>
          <w:rFonts w:ascii="Arial" w:hAnsi="Arial" w:cs="Arial"/>
          <w:b/>
          <w:bCs/>
        </w:rPr>
        <w:t xml:space="preserve">s with the </w:t>
      </w:r>
      <w:r>
        <w:rPr>
          <w:rFonts w:ascii="Arial" w:hAnsi="Arial" w:cs="Arial"/>
          <w:b/>
          <w:bCs/>
        </w:rPr>
        <w:t xml:space="preserve">stage 3 </w:t>
      </w:r>
      <w:r w:rsidR="00E83D3E">
        <w:rPr>
          <w:rFonts w:ascii="Arial" w:hAnsi="Arial" w:cs="Arial"/>
          <w:b/>
          <w:bCs/>
        </w:rPr>
        <w:t>solution</w:t>
      </w:r>
      <w:r w:rsidR="00DD7BD6">
        <w:rPr>
          <w:rFonts w:ascii="Arial" w:hAnsi="Arial" w:cs="Arial"/>
          <w:b/>
          <w:bCs/>
        </w:rPr>
        <w:t xml:space="preserve">. </w:t>
      </w:r>
    </w:p>
    <w:sectPr w:rsidR="00DD7BD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BF430" w14:textId="77777777" w:rsidR="005C7352" w:rsidRDefault="005C7352">
      <w:r>
        <w:separator/>
      </w:r>
    </w:p>
  </w:endnote>
  <w:endnote w:type="continuationSeparator" w:id="0">
    <w:p w14:paraId="4F6BF431" w14:textId="77777777" w:rsidR="005C7352" w:rsidRDefault="005C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BF42E" w14:textId="77777777" w:rsidR="005C7352" w:rsidRDefault="005C7352">
      <w:r>
        <w:separator/>
      </w:r>
    </w:p>
  </w:footnote>
  <w:footnote w:type="continuationSeparator" w:id="0">
    <w:p w14:paraId="4F6BF42F" w14:textId="77777777" w:rsidR="005C7352" w:rsidRDefault="005C7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D437E"/>
    <w:multiLevelType w:val="hybridMultilevel"/>
    <w:tmpl w:val="D8B89120"/>
    <w:lvl w:ilvl="0" w:tplc="8BCED142">
      <w:start w:val="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7B6F78"/>
    <w:multiLevelType w:val="hybridMultilevel"/>
    <w:tmpl w:val="2A0092E4"/>
    <w:lvl w:ilvl="0" w:tplc="040C0011">
      <w:start w:val="1"/>
      <w:numFmt w:val="decimal"/>
      <w:lvlText w:val="%1)"/>
      <w:lvlJc w:val="left"/>
      <w:pPr>
        <w:ind w:left="828" w:hanging="360"/>
      </w:pPr>
    </w:lvl>
    <w:lvl w:ilvl="1" w:tplc="040C0019" w:tentative="1">
      <w:start w:val="1"/>
      <w:numFmt w:val="lowerLetter"/>
      <w:lvlText w:val="%2."/>
      <w:lvlJc w:val="left"/>
      <w:pPr>
        <w:ind w:left="1548" w:hanging="360"/>
      </w:pPr>
    </w:lvl>
    <w:lvl w:ilvl="2" w:tplc="040C001B" w:tentative="1">
      <w:start w:val="1"/>
      <w:numFmt w:val="lowerRoman"/>
      <w:lvlText w:val="%3."/>
      <w:lvlJc w:val="right"/>
      <w:pPr>
        <w:ind w:left="2268" w:hanging="180"/>
      </w:pPr>
    </w:lvl>
    <w:lvl w:ilvl="3" w:tplc="040C000F" w:tentative="1">
      <w:start w:val="1"/>
      <w:numFmt w:val="decimal"/>
      <w:lvlText w:val="%4."/>
      <w:lvlJc w:val="left"/>
      <w:pPr>
        <w:ind w:left="2988" w:hanging="360"/>
      </w:pPr>
    </w:lvl>
    <w:lvl w:ilvl="4" w:tplc="040C0019" w:tentative="1">
      <w:start w:val="1"/>
      <w:numFmt w:val="lowerLetter"/>
      <w:lvlText w:val="%5."/>
      <w:lvlJc w:val="left"/>
      <w:pPr>
        <w:ind w:left="3708" w:hanging="360"/>
      </w:pPr>
    </w:lvl>
    <w:lvl w:ilvl="5" w:tplc="040C001B" w:tentative="1">
      <w:start w:val="1"/>
      <w:numFmt w:val="lowerRoman"/>
      <w:lvlText w:val="%6."/>
      <w:lvlJc w:val="right"/>
      <w:pPr>
        <w:ind w:left="4428" w:hanging="180"/>
      </w:pPr>
    </w:lvl>
    <w:lvl w:ilvl="6" w:tplc="040C000F" w:tentative="1">
      <w:start w:val="1"/>
      <w:numFmt w:val="decimal"/>
      <w:lvlText w:val="%7."/>
      <w:lvlJc w:val="left"/>
      <w:pPr>
        <w:ind w:left="5148" w:hanging="360"/>
      </w:pPr>
    </w:lvl>
    <w:lvl w:ilvl="7" w:tplc="040C0019" w:tentative="1">
      <w:start w:val="1"/>
      <w:numFmt w:val="lowerLetter"/>
      <w:lvlText w:val="%8."/>
      <w:lvlJc w:val="left"/>
      <w:pPr>
        <w:ind w:left="5868" w:hanging="360"/>
      </w:pPr>
    </w:lvl>
    <w:lvl w:ilvl="8" w:tplc="040C001B" w:tentative="1">
      <w:start w:val="1"/>
      <w:numFmt w:val="lowerRoman"/>
      <w:lvlText w:val="%9."/>
      <w:lvlJc w:val="right"/>
      <w:pPr>
        <w:ind w:left="6588" w:hanging="180"/>
      </w:pPr>
    </w:lvl>
  </w:abstractNum>
  <w:abstractNum w:abstractNumId="2" w15:restartNumberingAfterBreak="0">
    <w:nsid w:val="29C94570"/>
    <w:multiLevelType w:val="hybridMultilevel"/>
    <w:tmpl w:val="1FEE5FEC"/>
    <w:lvl w:ilvl="0" w:tplc="040C0017">
      <w:start w:val="1"/>
      <w:numFmt w:val="lowerLetter"/>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7573F3B"/>
    <w:multiLevelType w:val="hybridMultilevel"/>
    <w:tmpl w:val="C316DBCE"/>
    <w:lvl w:ilvl="0" w:tplc="53D0D83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90A72AA"/>
    <w:multiLevelType w:val="hybridMultilevel"/>
    <w:tmpl w:val="55F2ABC4"/>
    <w:lvl w:ilvl="0" w:tplc="8BCED142">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6B6839"/>
    <w:multiLevelType w:val="hybridMultilevel"/>
    <w:tmpl w:val="D4A42952"/>
    <w:lvl w:ilvl="0" w:tplc="5AFCF83C">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0757917"/>
    <w:multiLevelType w:val="hybridMultilevel"/>
    <w:tmpl w:val="863E9B1A"/>
    <w:lvl w:ilvl="0" w:tplc="040C0017">
      <w:start w:val="1"/>
      <w:numFmt w:val="lowerLetter"/>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C01D6B"/>
    <w:multiLevelType w:val="hybridMultilevel"/>
    <w:tmpl w:val="90CA37E4"/>
    <w:lvl w:ilvl="0" w:tplc="040C0011">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3263218"/>
    <w:multiLevelType w:val="hybridMultilevel"/>
    <w:tmpl w:val="F3B4C844"/>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C1A48"/>
    <w:multiLevelType w:val="hybridMultilevel"/>
    <w:tmpl w:val="DE5859C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3682523"/>
    <w:multiLevelType w:val="hybridMultilevel"/>
    <w:tmpl w:val="EBD84640"/>
    <w:lvl w:ilvl="0" w:tplc="E41213F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3"/>
  </w:num>
  <w:num w:numId="4">
    <w:abstractNumId w:val="1"/>
  </w:num>
  <w:num w:numId="5">
    <w:abstractNumId w:val="5"/>
  </w:num>
  <w:num w:numId="6">
    <w:abstractNumId w:val="7"/>
  </w:num>
  <w:num w:numId="7">
    <w:abstractNumId w:val="5"/>
  </w:num>
  <w:num w:numId="8">
    <w:abstractNumId w:val="0"/>
  </w:num>
  <w:num w:numId="9">
    <w:abstractNumId w:val="12"/>
  </w:num>
  <w:num w:numId="10">
    <w:abstractNumId w:val="8"/>
  </w:num>
  <w:num w:numId="11">
    <w:abstractNumId w:val="6"/>
  </w:num>
  <w:num w:numId="12">
    <w:abstractNumId w:val="9"/>
  </w:num>
  <w:num w:numId="13">
    <w:abstractNumId w:val="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50F8"/>
    <w:rsid w:val="0002191A"/>
    <w:rsid w:val="00030FF1"/>
    <w:rsid w:val="00046686"/>
    <w:rsid w:val="00046FDD"/>
    <w:rsid w:val="00054884"/>
    <w:rsid w:val="000554B6"/>
    <w:rsid w:val="00057E1E"/>
    <w:rsid w:val="00072A7C"/>
    <w:rsid w:val="000775E7"/>
    <w:rsid w:val="0007775C"/>
    <w:rsid w:val="000967F4"/>
    <w:rsid w:val="000B1424"/>
    <w:rsid w:val="000C3588"/>
    <w:rsid w:val="000E0429"/>
    <w:rsid w:val="000F6E51"/>
    <w:rsid w:val="00102A24"/>
    <w:rsid w:val="00113AAA"/>
    <w:rsid w:val="00115CED"/>
    <w:rsid w:val="0013259C"/>
    <w:rsid w:val="00135831"/>
    <w:rsid w:val="00137157"/>
    <w:rsid w:val="001376A6"/>
    <w:rsid w:val="0014413C"/>
    <w:rsid w:val="0015110F"/>
    <w:rsid w:val="001645A7"/>
    <w:rsid w:val="00166A1B"/>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919B7"/>
    <w:rsid w:val="00295D61"/>
    <w:rsid w:val="002A3B05"/>
    <w:rsid w:val="002B2FE7"/>
    <w:rsid w:val="002B34EA"/>
    <w:rsid w:val="002B5361"/>
    <w:rsid w:val="002C47B8"/>
    <w:rsid w:val="002E397B"/>
    <w:rsid w:val="002E3AE2"/>
    <w:rsid w:val="002F0455"/>
    <w:rsid w:val="002F7CCB"/>
    <w:rsid w:val="00313F3E"/>
    <w:rsid w:val="003142A7"/>
    <w:rsid w:val="00320536"/>
    <w:rsid w:val="00325E33"/>
    <w:rsid w:val="003275E6"/>
    <w:rsid w:val="00354553"/>
    <w:rsid w:val="003631CB"/>
    <w:rsid w:val="00373DBB"/>
    <w:rsid w:val="00392C87"/>
    <w:rsid w:val="003A0DC9"/>
    <w:rsid w:val="003A67E1"/>
    <w:rsid w:val="003D4593"/>
    <w:rsid w:val="003E0055"/>
    <w:rsid w:val="003E2C8B"/>
    <w:rsid w:val="003E710B"/>
    <w:rsid w:val="004008D7"/>
    <w:rsid w:val="0040145D"/>
    <w:rsid w:val="00403ECB"/>
    <w:rsid w:val="00407752"/>
    <w:rsid w:val="00411339"/>
    <w:rsid w:val="004131BD"/>
    <w:rsid w:val="00413775"/>
    <w:rsid w:val="00416CEA"/>
    <w:rsid w:val="00421AFD"/>
    <w:rsid w:val="00432048"/>
    <w:rsid w:val="004377AA"/>
    <w:rsid w:val="00443950"/>
    <w:rsid w:val="004518DB"/>
    <w:rsid w:val="0047684A"/>
    <w:rsid w:val="00477EBC"/>
    <w:rsid w:val="0049410F"/>
    <w:rsid w:val="004A0A73"/>
    <w:rsid w:val="004A661C"/>
    <w:rsid w:val="004B76B4"/>
    <w:rsid w:val="004D2FA0"/>
    <w:rsid w:val="004E1010"/>
    <w:rsid w:val="005011C0"/>
    <w:rsid w:val="0050202A"/>
    <w:rsid w:val="0052032E"/>
    <w:rsid w:val="00544D8F"/>
    <w:rsid w:val="00553BDE"/>
    <w:rsid w:val="00562495"/>
    <w:rsid w:val="00577727"/>
    <w:rsid w:val="005777AF"/>
    <w:rsid w:val="00586562"/>
    <w:rsid w:val="00593DC4"/>
    <w:rsid w:val="0059529B"/>
    <w:rsid w:val="005A26DA"/>
    <w:rsid w:val="005A3249"/>
    <w:rsid w:val="005A6ABC"/>
    <w:rsid w:val="005C0CC6"/>
    <w:rsid w:val="005C0FFC"/>
    <w:rsid w:val="005C3F71"/>
    <w:rsid w:val="005C4482"/>
    <w:rsid w:val="005C7352"/>
    <w:rsid w:val="005D1F7E"/>
    <w:rsid w:val="005E7235"/>
    <w:rsid w:val="005F4B34"/>
    <w:rsid w:val="005F720D"/>
    <w:rsid w:val="00616E18"/>
    <w:rsid w:val="00623AED"/>
    <w:rsid w:val="00632157"/>
    <w:rsid w:val="00633971"/>
    <w:rsid w:val="0064121E"/>
    <w:rsid w:val="006512BC"/>
    <w:rsid w:val="00660354"/>
    <w:rsid w:val="006618D8"/>
    <w:rsid w:val="00665B9B"/>
    <w:rsid w:val="006A1E29"/>
    <w:rsid w:val="006A36F4"/>
    <w:rsid w:val="006B1A04"/>
    <w:rsid w:val="006B7774"/>
    <w:rsid w:val="006C01FC"/>
    <w:rsid w:val="006D3D54"/>
    <w:rsid w:val="006E0AAA"/>
    <w:rsid w:val="006E1A49"/>
    <w:rsid w:val="006F1B00"/>
    <w:rsid w:val="006F4B7A"/>
    <w:rsid w:val="00700A59"/>
    <w:rsid w:val="00710142"/>
    <w:rsid w:val="007129AD"/>
    <w:rsid w:val="00712E81"/>
    <w:rsid w:val="00723919"/>
    <w:rsid w:val="0074596C"/>
    <w:rsid w:val="00753310"/>
    <w:rsid w:val="00762474"/>
    <w:rsid w:val="007814A8"/>
    <w:rsid w:val="00781A62"/>
    <w:rsid w:val="00783C0E"/>
    <w:rsid w:val="00787383"/>
    <w:rsid w:val="00791B51"/>
    <w:rsid w:val="007B5456"/>
    <w:rsid w:val="007B5F65"/>
    <w:rsid w:val="007D3C7C"/>
    <w:rsid w:val="007F6574"/>
    <w:rsid w:val="00847568"/>
    <w:rsid w:val="00850CD4"/>
    <w:rsid w:val="00854A49"/>
    <w:rsid w:val="00864E47"/>
    <w:rsid w:val="008A06BE"/>
    <w:rsid w:val="008A56FD"/>
    <w:rsid w:val="008D3DA6"/>
    <w:rsid w:val="008F5B55"/>
    <w:rsid w:val="008F7444"/>
    <w:rsid w:val="0091399A"/>
    <w:rsid w:val="00926791"/>
    <w:rsid w:val="00940736"/>
    <w:rsid w:val="009461A1"/>
    <w:rsid w:val="00950CF7"/>
    <w:rsid w:val="00960A44"/>
    <w:rsid w:val="009768C3"/>
    <w:rsid w:val="00977C43"/>
    <w:rsid w:val="00996533"/>
    <w:rsid w:val="009A299A"/>
    <w:rsid w:val="009A3833"/>
    <w:rsid w:val="009A5F57"/>
    <w:rsid w:val="009A62E2"/>
    <w:rsid w:val="009B110B"/>
    <w:rsid w:val="009B13F0"/>
    <w:rsid w:val="009B196A"/>
    <w:rsid w:val="009B1E83"/>
    <w:rsid w:val="009C7C94"/>
    <w:rsid w:val="009D6D9F"/>
    <w:rsid w:val="009E1910"/>
    <w:rsid w:val="009E5DBA"/>
    <w:rsid w:val="009F6047"/>
    <w:rsid w:val="00A03D2A"/>
    <w:rsid w:val="00A10ADB"/>
    <w:rsid w:val="00A151A1"/>
    <w:rsid w:val="00A17F01"/>
    <w:rsid w:val="00A24557"/>
    <w:rsid w:val="00A250A7"/>
    <w:rsid w:val="00A27A64"/>
    <w:rsid w:val="00A37F80"/>
    <w:rsid w:val="00A52140"/>
    <w:rsid w:val="00A61169"/>
    <w:rsid w:val="00A63024"/>
    <w:rsid w:val="00A82171"/>
    <w:rsid w:val="00A82FCC"/>
    <w:rsid w:val="00A906A4"/>
    <w:rsid w:val="00A94B5F"/>
    <w:rsid w:val="00AA574E"/>
    <w:rsid w:val="00AC5CCA"/>
    <w:rsid w:val="00AC6CB3"/>
    <w:rsid w:val="00AD324E"/>
    <w:rsid w:val="00AD5B51"/>
    <w:rsid w:val="00AD7B78"/>
    <w:rsid w:val="00AE03A4"/>
    <w:rsid w:val="00AE09E4"/>
    <w:rsid w:val="00AF4118"/>
    <w:rsid w:val="00B246BB"/>
    <w:rsid w:val="00B3526C"/>
    <w:rsid w:val="00B47534"/>
    <w:rsid w:val="00B56BE9"/>
    <w:rsid w:val="00B84B54"/>
    <w:rsid w:val="00B92C7D"/>
    <w:rsid w:val="00B93BB2"/>
    <w:rsid w:val="00B95587"/>
    <w:rsid w:val="00B9697B"/>
    <w:rsid w:val="00BA46C7"/>
    <w:rsid w:val="00BA4DA4"/>
    <w:rsid w:val="00BC2E5F"/>
    <w:rsid w:val="00BC474B"/>
    <w:rsid w:val="00BC5AF6"/>
    <w:rsid w:val="00BD1390"/>
    <w:rsid w:val="00BD3E51"/>
    <w:rsid w:val="00BF0A84"/>
    <w:rsid w:val="00C03706"/>
    <w:rsid w:val="00C03F46"/>
    <w:rsid w:val="00C105B0"/>
    <w:rsid w:val="00C159BC"/>
    <w:rsid w:val="00C15A54"/>
    <w:rsid w:val="00C2214E"/>
    <w:rsid w:val="00C2519B"/>
    <w:rsid w:val="00C3782E"/>
    <w:rsid w:val="00C404D1"/>
    <w:rsid w:val="00C42176"/>
    <w:rsid w:val="00C52914"/>
    <w:rsid w:val="00C5567D"/>
    <w:rsid w:val="00C63F06"/>
    <w:rsid w:val="00C6590B"/>
    <w:rsid w:val="00C7131F"/>
    <w:rsid w:val="00C73E58"/>
    <w:rsid w:val="00CA5DB0"/>
    <w:rsid w:val="00CD14BA"/>
    <w:rsid w:val="00D12B65"/>
    <w:rsid w:val="00D1400D"/>
    <w:rsid w:val="00D145EC"/>
    <w:rsid w:val="00D43C0B"/>
    <w:rsid w:val="00D44A74"/>
    <w:rsid w:val="00D51047"/>
    <w:rsid w:val="00D57CD2"/>
    <w:rsid w:val="00D57E66"/>
    <w:rsid w:val="00D62F08"/>
    <w:rsid w:val="00D73350"/>
    <w:rsid w:val="00D74D32"/>
    <w:rsid w:val="00D82231"/>
    <w:rsid w:val="00D8756E"/>
    <w:rsid w:val="00D938DD"/>
    <w:rsid w:val="00D974EA"/>
    <w:rsid w:val="00DB49A4"/>
    <w:rsid w:val="00DC0F52"/>
    <w:rsid w:val="00DC4726"/>
    <w:rsid w:val="00DD40D2"/>
    <w:rsid w:val="00DD7BD6"/>
    <w:rsid w:val="00DE5BBF"/>
    <w:rsid w:val="00E03A99"/>
    <w:rsid w:val="00E041CD"/>
    <w:rsid w:val="00E1463F"/>
    <w:rsid w:val="00E20BD8"/>
    <w:rsid w:val="00E363A9"/>
    <w:rsid w:val="00E37D52"/>
    <w:rsid w:val="00E44962"/>
    <w:rsid w:val="00E53AE3"/>
    <w:rsid w:val="00E64FB2"/>
    <w:rsid w:val="00E71A6C"/>
    <w:rsid w:val="00E768F9"/>
    <w:rsid w:val="00E81E2C"/>
    <w:rsid w:val="00E83D3E"/>
    <w:rsid w:val="00E96658"/>
    <w:rsid w:val="00EB0CA8"/>
    <w:rsid w:val="00EB52B6"/>
    <w:rsid w:val="00EB5D2F"/>
    <w:rsid w:val="00EC0024"/>
    <w:rsid w:val="00EC10EC"/>
    <w:rsid w:val="00ED6080"/>
    <w:rsid w:val="00ED7818"/>
    <w:rsid w:val="00EE0176"/>
    <w:rsid w:val="00EF0942"/>
    <w:rsid w:val="00EF291F"/>
    <w:rsid w:val="00EF7D61"/>
    <w:rsid w:val="00F0218C"/>
    <w:rsid w:val="00F0393B"/>
    <w:rsid w:val="00F15959"/>
    <w:rsid w:val="00F1646D"/>
    <w:rsid w:val="00F1698C"/>
    <w:rsid w:val="00F177F6"/>
    <w:rsid w:val="00F313DD"/>
    <w:rsid w:val="00F35701"/>
    <w:rsid w:val="00F378BE"/>
    <w:rsid w:val="00F43120"/>
    <w:rsid w:val="00F46398"/>
    <w:rsid w:val="00F52FFA"/>
    <w:rsid w:val="00F571E1"/>
    <w:rsid w:val="00F57EB7"/>
    <w:rsid w:val="00F6456F"/>
    <w:rsid w:val="00F66167"/>
    <w:rsid w:val="00F73157"/>
    <w:rsid w:val="00F763A4"/>
    <w:rsid w:val="00F941B8"/>
    <w:rsid w:val="00FA21E1"/>
    <w:rsid w:val="00FA79A7"/>
    <w:rsid w:val="00FB7069"/>
    <w:rsid w:val="00FC643D"/>
    <w:rsid w:val="00FD1DAF"/>
    <w:rsid w:val="00FE18CA"/>
    <w:rsid w:val="00FE3DCC"/>
    <w:rsid w:val="00FE53C8"/>
    <w:rsid w:val="00FE5FB7"/>
    <w:rsid w:val="00FF4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F6BF425"/>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F1698C"/>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9B1E83"/>
    <w:pPr>
      <w:ind w:left="720"/>
    </w:pPr>
    <w:rPr>
      <w:rFonts w:ascii="Calibri" w:eastAsia="Calibri" w:hAnsi="Calibri" w:cs="Calibri"/>
      <w:sz w:val="22"/>
      <w:szCs w:val="22"/>
      <w:lang w:val="fr-FR" w:eastAsia="fr-FR"/>
    </w:rPr>
  </w:style>
  <w:style w:type="character" w:customStyle="1" w:styleId="B1Char">
    <w:name w:val="B1 Char"/>
    <w:link w:val="B1"/>
    <w:locked/>
    <w:rsid w:val="009B1E83"/>
    <w:rPr>
      <w:rFonts w:ascii="Arial" w:hAnsi="Arial"/>
      <w:lang w:eastAsia="en-US"/>
    </w:rPr>
  </w:style>
  <w:style w:type="character" w:customStyle="1" w:styleId="THChar">
    <w:name w:val="TH Char"/>
    <w:link w:val="TH"/>
    <w:locked/>
    <w:rsid w:val="009B1E83"/>
    <w:rPr>
      <w:rFonts w:ascii="Arial" w:hAnsi="Arial" w:cs="Arial"/>
      <w:b/>
      <w:bCs/>
      <w:lang w:eastAsia="en-US"/>
    </w:rPr>
  </w:style>
  <w:style w:type="paragraph" w:customStyle="1" w:styleId="TH">
    <w:name w:val="TH"/>
    <w:basedOn w:val="Normal"/>
    <w:link w:val="THChar"/>
    <w:rsid w:val="009B1E83"/>
    <w:pPr>
      <w:keepNext/>
      <w:spacing w:before="60" w:after="180"/>
      <w:jc w:val="center"/>
    </w:pPr>
    <w:rPr>
      <w:rFonts w:ascii="Arial" w:hAnsi="Arial" w:cs="Arial"/>
      <w:b/>
      <w:bCs/>
    </w:rPr>
  </w:style>
  <w:style w:type="character" w:customStyle="1" w:styleId="TALChar">
    <w:name w:val="TAL Char"/>
    <w:link w:val="TAL"/>
    <w:locked/>
    <w:rsid w:val="009B1E83"/>
    <w:rPr>
      <w:rFonts w:ascii="Arial" w:hAnsi="Arial" w:cs="Arial"/>
      <w:lang w:eastAsia="en-US"/>
    </w:rPr>
  </w:style>
  <w:style w:type="paragraph" w:customStyle="1" w:styleId="TAL">
    <w:name w:val="TAL"/>
    <w:basedOn w:val="Normal"/>
    <w:link w:val="TALChar"/>
    <w:rsid w:val="009B1E83"/>
    <w:pPr>
      <w:keepNext/>
    </w:pPr>
    <w:rPr>
      <w:rFonts w:ascii="Arial" w:hAnsi="Arial" w:cs="Arial"/>
    </w:rPr>
  </w:style>
  <w:style w:type="character" w:customStyle="1" w:styleId="TACChar">
    <w:name w:val="TAC Char"/>
    <w:link w:val="TAC"/>
    <w:locked/>
    <w:rsid w:val="009B1E83"/>
    <w:rPr>
      <w:rFonts w:ascii="Arial" w:hAnsi="Arial" w:cs="Arial"/>
      <w:lang w:eastAsia="en-US"/>
    </w:rPr>
  </w:style>
  <w:style w:type="paragraph" w:customStyle="1" w:styleId="TAC">
    <w:name w:val="TAC"/>
    <w:basedOn w:val="Normal"/>
    <w:link w:val="TACChar"/>
    <w:rsid w:val="009B1E83"/>
    <w:pPr>
      <w:keepNext/>
      <w:jc w:val="center"/>
    </w:pPr>
    <w:rPr>
      <w:rFonts w:ascii="Arial" w:hAnsi="Arial" w:cs="Arial"/>
    </w:rPr>
  </w:style>
  <w:style w:type="character" w:customStyle="1" w:styleId="TAHChar">
    <w:name w:val="TAH Char"/>
    <w:link w:val="TAH"/>
    <w:locked/>
    <w:rsid w:val="009B1E83"/>
    <w:rPr>
      <w:rFonts w:ascii="Arial" w:hAnsi="Arial" w:cs="Arial"/>
      <w:b/>
      <w:bCs/>
      <w:lang w:eastAsia="en-US"/>
    </w:rPr>
  </w:style>
  <w:style w:type="paragraph" w:customStyle="1" w:styleId="TAH">
    <w:name w:val="TAH"/>
    <w:basedOn w:val="Normal"/>
    <w:link w:val="TAHChar"/>
    <w:rsid w:val="009B1E83"/>
    <w:pPr>
      <w:keepNext/>
      <w:jc w:val="center"/>
    </w:pPr>
    <w:rPr>
      <w:rFonts w:ascii="Arial" w:hAnsi="Arial" w:cs="Arial"/>
      <w:b/>
      <w:bCs/>
    </w:rPr>
  </w:style>
  <w:style w:type="character" w:customStyle="1" w:styleId="B1Char1">
    <w:name w:val="B1 Char1"/>
    <w:locked/>
    <w:rsid w:val="00F1698C"/>
    <w:rPr>
      <w:lang w:val="en-GB"/>
    </w:rPr>
  </w:style>
  <w:style w:type="character" w:customStyle="1" w:styleId="Heading4Char">
    <w:name w:val="Heading 4 Char"/>
    <w:basedOn w:val="DefaultParagraphFont"/>
    <w:link w:val="Heading4"/>
    <w:rsid w:val="00F1698C"/>
    <w:rPr>
      <w:rFonts w:asciiTheme="minorHAnsi" w:eastAsiaTheme="minorEastAsia" w:hAnsiTheme="minorHAnsi" w:cstheme="minorBidi"/>
      <w:b/>
      <w:bCs/>
      <w:sz w:val="28"/>
      <w:szCs w:val="28"/>
      <w:lang w:eastAsia="en-US"/>
    </w:rPr>
  </w:style>
  <w:style w:type="paragraph" w:customStyle="1" w:styleId="B2">
    <w:name w:val="B2"/>
    <w:basedOn w:val="List2"/>
    <w:link w:val="B2Char"/>
    <w:rsid w:val="00F1698C"/>
    <w:pPr>
      <w:overflowPunct w:val="0"/>
      <w:autoSpaceDE w:val="0"/>
      <w:autoSpaceDN w:val="0"/>
      <w:adjustRightInd w:val="0"/>
      <w:spacing w:after="180"/>
      <w:ind w:left="851" w:hanging="284"/>
      <w:contextualSpacing w:val="0"/>
      <w:textAlignment w:val="baseline"/>
    </w:pPr>
    <w:rPr>
      <w:lang w:eastAsia="x-none"/>
    </w:rPr>
  </w:style>
  <w:style w:type="character" w:customStyle="1" w:styleId="B2Char">
    <w:name w:val="B2 Char"/>
    <w:link w:val="B2"/>
    <w:rsid w:val="00F1698C"/>
    <w:rPr>
      <w:lang w:eastAsia="x-none"/>
    </w:rPr>
  </w:style>
  <w:style w:type="paragraph" w:styleId="List2">
    <w:name w:val="List 2"/>
    <w:basedOn w:val="Normal"/>
    <w:rsid w:val="00F1698C"/>
    <w:pPr>
      <w:ind w:left="566" w:hanging="283"/>
      <w:contextualSpacing/>
    </w:pPr>
  </w:style>
  <w:style w:type="paragraph" w:customStyle="1" w:styleId="TF">
    <w:name w:val="TF"/>
    <w:basedOn w:val="TH"/>
    <w:link w:val="TF0"/>
    <w:rsid w:val="00D1400D"/>
    <w:pPr>
      <w:keepNext w:val="0"/>
      <w:keepLines/>
      <w:overflowPunct w:val="0"/>
      <w:autoSpaceDE w:val="0"/>
      <w:autoSpaceDN w:val="0"/>
      <w:adjustRightInd w:val="0"/>
      <w:spacing w:before="0" w:after="240"/>
      <w:textAlignment w:val="baseline"/>
    </w:pPr>
    <w:rPr>
      <w:rFonts w:cs="Times New Roman"/>
      <w:bCs w:val="0"/>
      <w:lang w:val="x-none" w:eastAsia="x-none"/>
    </w:rPr>
  </w:style>
  <w:style w:type="character" w:customStyle="1" w:styleId="TF0">
    <w:name w:val="TF (文字)"/>
    <w:link w:val="TF"/>
    <w:rsid w:val="00D1400D"/>
    <w:rPr>
      <w:rFonts w:ascii="Arial" w:hAnsi="Arial"/>
      <w:b/>
      <w:lang w:val="x-none" w:eastAsia="x-none"/>
    </w:rPr>
  </w:style>
  <w:style w:type="paragraph" w:customStyle="1" w:styleId="NO">
    <w:name w:val="NO"/>
    <w:basedOn w:val="Normal"/>
    <w:link w:val="NOChar"/>
    <w:qFormat/>
    <w:rsid w:val="005A26DA"/>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5A26DA"/>
    <w:rPr>
      <w:lang w:val="x-none" w:eastAsia="en-US"/>
    </w:rPr>
  </w:style>
  <w:style w:type="character" w:styleId="CommentReference">
    <w:name w:val="annotation reference"/>
    <w:basedOn w:val="DefaultParagraphFont"/>
    <w:rsid w:val="00A52140"/>
    <w:rPr>
      <w:sz w:val="16"/>
      <w:szCs w:val="16"/>
    </w:rPr>
  </w:style>
  <w:style w:type="paragraph" w:styleId="CommentSubject">
    <w:name w:val="annotation subject"/>
    <w:basedOn w:val="CommentText"/>
    <w:next w:val="CommentText"/>
    <w:link w:val="CommentSubjectChar"/>
    <w:rsid w:val="00A5214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52140"/>
    <w:rPr>
      <w:rFonts w:ascii="Arial" w:hAnsi="Arial"/>
      <w:lang w:eastAsia="en-US"/>
    </w:rPr>
  </w:style>
  <w:style w:type="character" w:customStyle="1" w:styleId="CommentSubjectChar">
    <w:name w:val="Comment Subject Char"/>
    <w:basedOn w:val="CommentTextChar"/>
    <w:link w:val="CommentSubject"/>
    <w:rsid w:val="00A52140"/>
    <w:rPr>
      <w:rFonts w:ascii="Arial" w:hAnsi="Arial"/>
      <w:b/>
      <w:bCs/>
      <w:lang w:eastAsia="en-US"/>
    </w:rPr>
  </w:style>
  <w:style w:type="paragraph" w:styleId="BalloonText">
    <w:name w:val="Balloon Text"/>
    <w:basedOn w:val="Normal"/>
    <w:link w:val="BalloonTextChar"/>
    <w:rsid w:val="00A52140"/>
    <w:rPr>
      <w:rFonts w:ascii="Segoe UI" w:hAnsi="Segoe UI" w:cs="Segoe UI"/>
      <w:sz w:val="18"/>
      <w:szCs w:val="18"/>
    </w:rPr>
  </w:style>
  <w:style w:type="character" w:customStyle="1" w:styleId="BalloonTextChar">
    <w:name w:val="Balloon Text Char"/>
    <w:basedOn w:val="DefaultParagraphFont"/>
    <w:link w:val="BalloonText"/>
    <w:rsid w:val="00A5214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103564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4399455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8350810">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17274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276</TotalTime>
  <Pages>3</Pages>
  <Words>1256</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Bruno Landais</cp:lastModifiedBy>
  <cp:revision>89</cp:revision>
  <cp:lastPrinted>2001-04-23T09:30:00Z</cp:lastPrinted>
  <dcterms:created xsi:type="dcterms:W3CDTF">2019-01-14T13:29:00Z</dcterms:created>
  <dcterms:modified xsi:type="dcterms:W3CDTF">2020-02-10T09:28:00Z</dcterms:modified>
</cp:coreProperties>
</file>